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EAA08" w14:textId="6B889BD0" w:rsidR="004E6E97" w:rsidRPr="00F34718" w:rsidRDefault="00F34718" w:rsidP="00F34718">
      <w:pPr>
        <w:pStyle w:val="berschrift2"/>
        <w:numPr>
          <w:ilvl w:val="0"/>
          <w:numId w:val="14"/>
        </w:numPr>
        <w:spacing w:after="120" w:line="360" w:lineRule="auto"/>
        <w:jc w:val="both"/>
        <w:rPr>
          <w:rFonts w:ascii="Times New Roman" w:hAnsi="Times New Roman"/>
          <w:color w:val="000000" w:themeColor="text1"/>
          <w:sz w:val="28"/>
          <w:szCs w:val="28"/>
        </w:rPr>
      </w:pPr>
      <w:bookmarkStart w:id="0" w:name="_Toc204069606"/>
      <w:r>
        <w:rPr>
          <w:rFonts w:ascii="Times New Roman" w:hAnsi="Times New Roman"/>
          <w:color w:val="000000" w:themeColor="text1"/>
          <w:sz w:val="28"/>
          <w:szCs w:val="28"/>
        </w:rPr>
        <w:t>Wiki</w:t>
      </w:r>
      <w:r w:rsidR="00606B53">
        <w:rPr>
          <w:rFonts w:ascii="Times New Roman" w:hAnsi="Times New Roman"/>
          <w:color w:val="000000" w:themeColor="text1"/>
          <w:sz w:val="28"/>
          <w:szCs w:val="28"/>
        </w:rPr>
        <w:t>d</w:t>
      </w:r>
      <w:r>
        <w:rPr>
          <w:rFonts w:ascii="Times New Roman" w:hAnsi="Times New Roman"/>
          <w:color w:val="000000" w:themeColor="text1"/>
          <w:sz w:val="28"/>
          <w:szCs w:val="28"/>
        </w:rPr>
        <w:t>ata</w:t>
      </w:r>
      <w:bookmarkEnd w:id="0"/>
    </w:p>
    <w:p w14:paraId="735B6E52" w14:textId="4110048F" w:rsidR="000A2FFA" w:rsidRDefault="000A2FFA" w:rsidP="00F34718">
      <w:pPr>
        <w:spacing w:after="120" w:line="360" w:lineRule="auto"/>
        <w:jc w:val="both"/>
        <w:rPr>
          <w:sz w:val="24"/>
          <w:szCs w:val="24"/>
        </w:rPr>
      </w:pPr>
      <w:r>
        <w:rPr>
          <w:sz w:val="24"/>
          <w:szCs w:val="24"/>
        </w:rPr>
        <w:t xml:space="preserve">Open Data fördert </w:t>
      </w:r>
      <w:r w:rsidR="00127BEF">
        <w:rPr>
          <w:sz w:val="24"/>
          <w:szCs w:val="24"/>
        </w:rPr>
        <w:t>Transparenz</w:t>
      </w:r>
      <w:r>
        <w:rPr>
          <w:sz w:val="24"/>
          <w:szCs w:val="24"/>
        </w:rPr>
        <w:t>, Zugänglichkeit und Wieder</w:t>
      </w:r>
      <w:r w:rsidR="00127BEF">
        <w:rPr>
          <w:sz w:val="24"/>
          <w:szCs w:val="24"/>
        </w:rPr>
        <w:t>verwendbarkeit</w:t>
      </w:r>
      <w:r>
        <w:rPr>
          <w:sz w:val="24"/>
          <w:szCs w:val="24"/>
        </w:rPr>
        <w:t xml:space="preserve"> von Daten. Dies ermöglicht eine offene und </w:t>
      </w:r>
      <w:r w:rsidR="007A44DB">
        <w:rPr>
          <w:sz w:val="24"/>
          <w:szCs w:val="24"/>
        </w:rPr>
        <w:t>nachhaltige</w:t>
      </w:r>
      <w:r>
        <w:rPr>
          <w:sz w:val="24"/>
          <w:szCs w:val="24"/>
        </w:rPr>
        <w:t xml:space="preserve"> Nutzung von Forschungsergebnisse</w:t>
      </w:r>
      <w:r w:rsidR="007A44DB">
        <w:rPr>
          <w:sz w:val="24"/>
          <w:szCs w:val="24"/>
        </w:rPr>
        <w:t xml:space="preserve">n. </w:t>
      </w:r>
      <w:r w:rsidR="007A44DB">
        <w:rPr>
          <w:sz w:val="24"/>
          <w:szCs w:val="24"/>
        </w:rPr>
        <w:fldChar w:fldCharType="begin"/>
      </w:r>
      <w:r w:rsidR="007A44DB">
        <w:rPr>
          <w:sz w:val="24"/>
          <w:szCs w:val="24"/>
        </w:rPr>
        <w:instrText xml:space="preserve"> ADDIN ZOTERO_ITEM CSL_CITATION {"citationID":"2ekuKHGU","properties":{"formattedCitation":"(Thiery/Schenk/Thiery 2024)","plainCitation":"(Thiery/Schenk/Thiery 2024)","noteIndex":0},"citationItems":[{"id":250,"uris":["http://zotero.org/users/10358077/items/ZV9HS7NB"],"itemData":{"id":250,"type":"article-journal","abstract":"Innovative Ansätze zur FAIRifizierung und Vernetzung von Forschungsdaten fördern die nachhaltige Nutzung und Interoperabilität in der Archäologie und den Geowissenschaften. Linked Open Data (LOD) und Open-Source-Tools wie das SPARQL Unicorn Research Toolkit ermöglichen die semantische Verknüpfung und Abfrage von Forschungsdaten, während die fuzzy-sl Ontology Fuzzyness &amp; Wobbliness in Geodaten modelliert und nachvollziehbar macht. Diese Methoden unterstützen die Erstellung transparenter und wiederverwendbarer Datensätze, die international und interdisziplinär verknüpft und in Forschungsnetzwerke eingebunden werden können. Ein besonderer Schwerpunkt liegt auf der Einbindung von Citizen Science, um durch standardisierte und qualitätsgesicherte Daten Beiträge zur Wissensgenerierung zu leisten. Die Verbindung semantischer Daten in community-driven Datenhubs wie Wikidata schafft neue Möglichkeiten für kollaborative und interdisziplinäre Analysen. Nachhaltigkeit, das Alignment von Community-Standards und die Sicherstellung der Datenqualität bleiben zentrale Herausforderungen, während automatisierte Validierungsmethoden und die Weiterentwicklung von FAIRifizierungstools die offene Wissenschaft weiter stärken.","container-title":"Archäologische Informationen","DOI":"10.11588/ai.2024.1.110394","ISSN":"2197-7429","language":"de","license":"Copyright (c) 2025 Archäologische Informationen","page":"115-140","source":"journals.ub.uni-heidelberg.de","title":"Das Research Squirrel Engineers Network:: FAIRification Tools und LOD-Projekte aus der Archäoinformatik und den Geowissenschaften","title-short":"Das Research Squirrel Engineers Network","volume":"47","author":[{"family":"Thiery","given":"Florian"},{"family":"Schenk","given":"Fiona"},{"family":"Thiery","given":"Peter"}],"issued":{"date-parts":[["2024"]]}}}],"schema":"https://github.com/citation-style-language/schema/raw/master/csl-citation.json"} </w:instrText>
      </w:r>
      <w:r w:rsidR="007A44DB">
        <w:rPr>
          <w:sz w:val="24"/>
          <w:szCs w:val="24"/>
        </w:rPr>
        <w:fldChar w:fldCharType="separate"/>
      </w:r>
      <w:r w:rsidR="007A44DB">
        <w:rPr>
          <w:noProof/>
          <w:sz w:val="24"/>
          <w:szCs w:val="24"/>
        </w:rPr>
        <w:t>(vgl. Thiery/Schenk/Thiery 2024: 115)</w:t>
      </w:r>
      <w:r w:rsidR="007A44DB">
        <w:rPr>
          <w:sz w:val="24"/>
          <w:szCs w:val="24"/>
        </w:rPr>
        <w:fldChar w:fldCharType="end"/>
      </w:r>
      <w:r w:rsidR="007A44DB">
        <w:rPr>
          <w:sz w:val="24"/>
          <w:szCs w:val="24"/>
        </w:rPr>
        <w:t xml:space="preserve">. </w:t>
      </w:r>
      <w:r>
        <w:rPr>
          <w:sz w:val="24"/>
          <w:szCs w:val="24"/>
        </w:rPr>
        <w:t xml:space="preserve">Die FAIR-Prinzipien spielen </w:t>
      </w:r>
      <w:r w:rsidR="00EE5DF3">
        <w:rPr>
          <w:sz w:val="24"/>
          <w:szCs w:val="24"/>
        </w:rPr>
        <w:t xml:space="preserve">dabei </w:t>
      </w:r>
      <w:r>
        <w:rPr>
          <w:sz w:val="24"/>
          <w:szCs w:val="24"/>
        </w:rPr>
        <w:t>eine zentrale Rolle</w:t>
      </w:r>
      <w:r w:rsidR="00EE5DF3">
        <w:rPr>
          <w:sz w:val="24"/>
          <w:szCs w:val="24"/>
        </w:rPr>
        <w:t>, indem sie eine</w:t>
      </w:r>
      <w:r>
        <w:rPr>
          <w:sz w:val="24"/>
          <w:szCs w:val="24"/>
        </w:rPr>
        <w:t xml:space="preserve"> effektive Nutzung und Weitergabe von Forschungsdaten </w:t>
      </w:r>
      <w:r w:rsidR="00EE5DF3">
        <w:rPr>
          <w:sz w:val="24"/>
          <w:szCs w:val="24"/>
        </w:rPr>
        <w:t xml:space="preserve">sicherstellen </w:t>
      </w:r>
      <w:r>
        <w:rPr>
          <w:sz w:val="24"/>
          <w:szCs w:val="24"/>
        </w:rPr>
        <w:fldChar w:fldCharType="begin"/>
      </w:r>
      <w:r>
        <w:rPr>
          <w:sz w:val="24"/>
          <w:szCs w:val="24"/>
        </w:rPr>
        <w:instrText xml:space="preserve"> ADDIN ZOTERO_ITEM CSL_CITATION {"citationID":"XXHhhvsb","properties":{"formattedCitation":"(Krefeld/L\\uc0\\u252{}cke 2019)","plainCitation":"(Krefeld/Lücke 2019)","noteIndex":0},"citationItems":[{"id":262,"uris":["http://zotero.org/users/10358077/items/GMP2PCZR"],"itemData":{"id":262,"type":"article-journal","container-title":"Ladinia","DOI":"10.54218/ladinia.42.139-155","ISSN":"1124-1004","language":"de","page":"139-155","source":"DOI.org (Crossref)","title":"54 Monate VerbaAlpina – auf dem Weg zur FAIRness","volume":"43","author":[{"family":"Krefeld","given":"Thomas"},{"family":"Lücke","given":"Stephan"}],"issued":{"date-parts":[["2019"]]}}}],"schema":"https://github.com/citation-style-language/schema/raw/master/csl-citation.json"} </w:instrText>
      </w:r>
      <w:r>
        <w:rPr>
          <w:sz w:val="24"/>
          <w:szCs w:val="24"/>
        </w:rPr>
        <w:fldChar w:fldCharType="separate"/>
      </w:r>
      <w:r w:rsidRPr="00DE7C0E">
        <w:rPr>
          <w:sz w:val="24"/>
          <w:szCs w:val="24"/>
        </w:rPr>
        <w:t>(</w:t>
      </w:r>
      <w:r>
        <w:rPr>
          <w:sz w:val="24"/>
          <w:szCs w:val="24"/>
        </w:rPr>
        <w:t xml:space="preserve">vgl. </w:t>
      </w:r>
      <w:r w:rsidRPr="00DE7C0E">
        <w:rPr>
          <w:sz w:val="24"/>
          <w:szCs w:val="24"/>
        </w:rPr>
        <w:t>Krefeld/Lücke 2019</w:t>
      </w:r>
      <w:r>
        <w:rPr>
          <w:sz w:val="24"/>
          <w:szCs w:val="24"/>
        </w:rPr>
        <w:t>: 140–141</w:t>
      </w:r>
      <w:r w:rsidRPr="00DE7C0E">
        <w:rPr>
          <w:sz w:val="24"/>
          <w:szCs w:val="24"/>
        </w:rPr>
        <w:t>)</w:t>
      </w:r>
      <w:r>
        <w:rPr>
          <w:sz w:val="24"/>
          <w:szCs w:val="24"/>
        </w:rPr>
        <w:fldChar w:fldCharType="end"/>
      </w:r>
      <w:r>
        <w:rPr>
          <w:sz w:val="24"/>
          <w:szCs w:val="24"/>
        </w:rPr>
        <w:t>.</w:t>
      </w:r>
      <w:r w:rsidRPr="000A2FFA">
        <w:rPr>
          <w:sz w:val="24"/>
          <w:szCs w:val="24"/>
        </w:rPr>
        <w:t xml:space="preserve"> </w:t>
      </w:r>
      <w:r>
        <w:rPr>
          <w:sz w:val="24"/>
          <w:szCs w:val="24"/>
        </w:rPr>
        <w:t xml:space="preserve">Das Semantic Web bzw. LOD ermöglichen die semantischen Verknüpfungen von öffentlich zugänglichen Daten. Dadurch entstehen offene, umfassende Wissensgraphen, die aus verschiedene wissensperspektiven abgefragt werden </w:t>
      </w:r>
      <w:r w:rsidR="006D68FC">
        <w:rPr>
          <w:sz w:val="24"/>
          <w:szCs w:val="24"/>
        </w:rPr>
        <w:t>können</w:t>
      </w:r>
      <w:r>
        <w:rPr>
          <w:sz w:val="24"/>
          <w:szCs w:val="24"/>
        </w:rPr>
        <w:t xml:space="preserve"> </w:t>
      </w:r>
      <w:r>
        <w:rPr>
          <w:sz w:val="24"/>
          <w:szCs w:val="24"/>
        </w:rPr>
        <w:fldChar w:fldCharType="begin"/>
      </w:r>
      <w:r>
        <w:rPr>
          <w:sz w:val="24"/>
          <w:szCs w:val="24"/>
        </w:rPr>
        <w:instrText xml:space="preserve"> ADDIN ZOTERO_ITEM CSL_CITATION {"citationID":"mWjDJO2J","properties":{"formattedCitation":"(Schelbert/M\\uc0\\u252{}ller)","plainCitation":"(Schelbert/Müller)","dontUpdate":true,"noteIndex":0},"citationItems":[{"id":270,"uris":["http://zotero.org/users/10358077/items/RYSLV5U7"],"itemData":{"id":270,"type":"article-journal","collection-title":"Digital Humanities im deutschsprachigen Raum","title":"Sammlungsdaten mit Wikidata anreichern und für die Vernetzung öffnen. Konzepte und praktische Erpobunge","author":[{"family":"Schelbert","given":"Georg"},{"family":"Müller","given":"Michael"}],"issued":{"date-parts":[["2023"]]}}}],"schema":"https://github.com/citation-style-language/schema/raw/master/csl-citation.json"} </w:instrText>
      </w:r>
      <w:r>
        <w:rPr>
          <w:sz w:val="24"/>
          <w:szCs w:val="24"/>
        </w:rPr>
        <w:fldChar w:fldCharType="separate"/>
      </w:r>
      <w:r w:rsidRPr="004452F4">
        <w:rPr>
          <w:sz w:val="24"/>
          <w:szCs w:val="24"/>
        </w:rPr>
        <w:t>(</w:t>
      </w:r>
      <w:r>
        <w:rPr>
          <w:sz w:val="24"/>
          <w:szCs w:val="24"/>
        </w:rPr>
        <w:t xml:space="preserve">vgl. </w:t>
      </w:r>
      <w:r w:rsidRPr="004452F4">
        <w:rPr>
          <w:sz w:val="24"/>
          <w:szCs w:val="24"/>
        </w:rPr>
        <w:t>Schelbert/Müller</w:t>
      </w:r>
      <w:r>
        <w:rPr>
          <w:sz w:val="24"/>
          <w:szCs w:val="24"/>
        </w:rPr>
        <w:t xml:space="preserve"> 2023: 1</w:t>
      </w:r>
      <w:r w:rsidRPr="004452F4">
        <w:rPr>
          <w:sz w:val="24"/>
          <w:szCs w:val="24"/>
        </w:rPr>
        <w:t>)</w:t>
      </w:r>
      <w:r>
        <w:rPr>
          <w:sz w:val="24"/>
          <w:szCs w:val="24"/>
        </w:rPr>
        <w:fldChar w:fldCharType="end"/>
      </w:r>
      <w:r>
        <w:rPr>
          <w:sz w:val="24"/>
          <w:szCs w:val="24"/>
        </w:rPr>
        <w:t>.</w:t>
      </w:r>
    </w:p>
    <w:p w14:paraId="7654113B" w14:textId="4B8AD65F" w:rsidR="006A10BE" w:rsidRDefault="004A7B84" w:rsidP="00476839">
      <w:pPr>
        <w:spacing w:after="120" w:line="360" w:lineRule="auto"/>
        <w:ind w:firstLine="567"/>
        <w:jc w:val="both"/>
        <w:rPr>
          <w:sz w:val="24"/>
          <w:szCs w:val="24"/>
        </w:rPr>
      </w:pPr>
      <w:r>
        <w:rPr>
          <w:sz w:val="24"/>
          <w:szCs w:val="24"/>
        </w:rPr>
        <w:t>Eine vollständige Realisierung dieser Vernetzung i</w:t>
      </w:r>
      <w:r w:rsidR="00CF6255">
        <w:rPr>
          <w:sz w:val="24"/>
          <w:szCs w:val="24"/>
        </w:rPr>
        <w:t xml:space="preserve">m kulturhistorischen Bereich </w:t>
      </w:r>
      <w:r>
        <w:rPr>
          <w:sz w:val="24"/>
          <w:szCs w:val="24"/>
        </w:rPr>
        <w:t>steht jedoch noch aus. Hier setzen t</w:t>
      </w:r>
      <w:r w:rsidR="00CF6255">
        <w:rPr>
          <w:sz w:val="24"/>
          <w:szCs w:val="24"/>
        </w:rPr>
        <w:t xml:space="preserve">raditionelle Datenbanken bereits punktuelle Vernetzungen um. Die Nutzung von Normdaten stellt dabei den ersten Schritt in die Richtung einer Verknüpfung mit anderen Datenquellen </w:t>
      </w:r>
      <w:r w:rsidR="00CF6255">
        <w:rPr>
          <w:sz w:val="24"/>
          <w:szCs w:val="24"/>
        </w:rPr>
        <w:fldChar w:fldCharType="begin"/>
      </w:r>
      <w:r w:rsidR="00CF6255">
        <w:rPr>
          <w:sz w:val="24"/>
          <w:szCs w:val="24"/>
        </w:rPr>
        <w:instrText xml:space="preserve"> ADDIN ZOTERO_ITEM CSL_CITATION {"citationID":"OQJvBSOC","properties":{"formattedCitation":"(Schelbert/M\\uc0\\u252{}ller 2023)","plainCitation":"(Schelbert/Müller 2023)","noteIndex":0},"citationItems":[{"id":270,"uris":["http://zotero.org/users/10358077/items/RYSLV5U7"],"itemData":{"id":270,"type":"article-journal","collection-title":"Digital Humanities im deutschsprachigen Raum","title":"Sammlungsdaten mit Wikidata anreichern und für die Vernetzung öffnen. Konzepte und praktische Erpobunge","author":[{"family":"Schelbert","given":"Georg"},{"family":"Müller","given":"Michael"}],"issued":{"date-parts":[["2023"]]}}}],"schema":"https://github.com/citation-style-language/schema/raw/master/csl-citation.json"} </w:instrText>
      </w:r>
      <w:r w:rsidR="00CF6255">
        <w:rPr>
          <w:sz w:val="24"/>
          <w:szCs w:val="24"/>
        </w:rPr>
        <w:fldChar w:fldCharType="separate"/>
      </w:r>
      <w:r w:rsidR="00CF6255" w:rsidRPr="00CF6255">
        <w:rPr>
          <w:sz w:val="24"/>
          <w:szCs w:val="24"/>
        </w:rPr>
        <w:t>(</w:t>
      </w:r>
      <w:r w:rsidR="00CF6255">
        <w:rPr>
          <w:sz w:val="24"/>
          <w:szCs w:val="24"/>
        </w:rPr>
        <w:t xml:space="preserve">vgl. </w:t>
      </w:r>
      <w:r w:rsidR="00CF6255" w:rsidRPr="00CF6255">
        <w:rPr>
          <w:sz w:val="24"/>
          <w:szCs w:val="24"/>
        </w:rPr>
        <w:t>Schelbert/Müller 2023</w:t>
      </w:r>
      <w:r w:rsidR="00CF6255">
        <w:rPr>
          <w:sz w:val="24"/>
          <w:szCs w:val="24"/>
        </w:rPr>
        <w:t>: 2</w:t>
      </w:r>
      <w:r w:rsidR="00CF6255" w:rsidRPr="00CF6255">
        <w:rPr>
          <w:sz w:val="24"/>
          <w:szCs w:val="24"/>
        </w:rPr>
        <w:t>)</w:t>
      </w:r>
      <w:r w:rsidR="00CF6255">
        <w:rPr>
          <w:sz w:val="24"/>
          <w:szCs w:val="24"/>
        </w:rPr>
        <w:fldChar w:fldCharType="end"/>
      </w:r>
      <w:r w:rsidR="00CF6255">
        <w:rPr>
          <w:sz w:val="24"/>
          <w:szCs w:val="24"/>
        </w:rPr>
        <w:t xml:space="preserve">. </w:t>
      </w:r>
      <w:r w:rsidR="00B3712C">
        <w:rPr>
          <w:sz w:val="24"/>
          <w:szCs w:val="24"/>
        </w:rPr>
        <w:t xml:space="preserve">Normdaten </w:t>
      </w:r>
      <w:r w:rsidR="0080217F">
        <w:rPr>
          <w:sz w:val="24"/>
          <w:szCs w:val="24"/>
        </w:rPr>
        <w:t xml:space="preserve">gewährleisten </w:t>
      </w:r>
      <w:r w:rsidR="00B3712C">
        <w:rPr>
          <w:sz w:val="24"/>
          <w:szCs w:val="24"/>
        </w:rPr>
        <w:t xml:space="preserve">dabei </w:t>
      </w:r>
      <w:r w:rsidR="0080217F">
        <w:rPr>
          <w:sz w:val="24"/>
          <w:szCs w:val="24"/>
        </w:rPr>
        <w:t xml:space="preserve">eine eindeutige und konstante Identifikation von gleichen Entitäten wie Personen, Orten oder Begriffen </w:t>
      </w:r>
      <w:r w:rsidR="0080217F">
        <w:rPr>
          <w:sz w:val="24"/>
          <w:szCs w:val="24"/>
        </w:rPr>
        <w:fldChar w:fldCharType="begin"/>
      </w:r>
      <w:r w:rsidR="0080217F">
        <w:rPr>
          <w:sz w:val="24"/>
          <w:szCs w:val="24"/>
        </w:rPr>
        <w:instrText xml:space="preserve"> ADDIN ZOTERO_ITEM CSL_CITATION {"citationID":"YXxtgn5a","properties":{"formattedCitation":"(Petz 2023, S. 219)","plainCitation":"(Petz 2023, S. 219)","noteIndex":0},"citationItems":[{"id":263,"uris":["http://zotero.org/users/10358077/items/XHVFGS5W"],"itemData":{"id":263,"type":"article-journal","abstract":"Zusammenfassung Bibliotheken stellen bereits seit einigen Jahren ihre bibliografischen Metadaten als Linked Open Data zur Verfügung. Die Idee dahinter ist, Daten aus verschiedenen Quellen und Formaten (Datensilos), die derzeit nicht oder nur schwer zugänglich sind, in möglichst einheitlicher Form miteinander zu verknüpfen. Dieser Artikel fasst die aktuellen Entwicklungen zusammen und es werden die vier grundlegenden Möglichkeiten, Linked Open Data zu veröffentlichen, miteinander verglichen. Abschließend werden die Initiativen der Österreichischen Nationalbibliothek auf diesem Gebiet vorgestellt.","container-title":"Bibliothek Forschung und Praxis","DOI":"10.1515/bfp-2023-0006","ISSN":"1865-7648","issue":"2","language":"en","license":"De Gruyter expressly reserves the right to use all content for commercial text and data mining within the meaning of Section 44b of the German Copyright Act.","note":"publisher: De Gruyter","page":"213-222","source":"www.degruyterbrill.com","title":"Linked Open Data. Zukunftsweisende Strategien","volume":"47","author":[{"family":"Petz","given":"Georg"}],"issued":{"date-parts":[["2023",9,30]]}},"locator":"219"}],"schema":"https://github.com/citation-style-language/schema/raw/master/csl-citation.json"} </w:instrText>
      </w:r>
      <w:r w:rsidR="0080217F">
        <w:rPr>
          <w:sz w:val="24"/>
          <w:szCs w:val="24"/>
        </w:rPr>
        <w:fldChar w:fldCharType="separate"/>
      </w:r>
      <w:r w:rsidR="0080217F">
        <w:rPr>
          <w:noProof/>
          <w:sz w:val="24"/>
          <w:szCs w:val="24"/>
        </w:rPr>
        <w:t>(vgl. Petz 2023: 219)</w:t>
      </w:r>
      <w:r w:rsidR="0080217F">
        <w:rPr>
          <w:sz w:val="24"/>
          <w:szCs w:val="24"/>
        </w:rPr>
        <w:fldChar w:fldCharType="end"/>
      </w:r>
      <w:r w:rsidR="0080217F">
        <w:rPr>
          <w:sz w:val="24"/>
          <w:szCs w:val="24"/>
        </w:rPr>
        <w:t xml:space="preserve">. </w:t>
      </w:r>
      <w:r w:rsidR="00CF6255" w:rsidRPr="00077826">
        <w:rPr>
          <w:sz w:val="24"/>
          <w:szCs w:val="24"/>
        </w:rPr>
        <w:t>Wird eine Person</w:t>
      </w:r>
      <w:r w:rsidR="00606B53">
        <w:rPr>
          <w:sz w:val="24"/>
          <w:szCs w:val="24"/>
        </w:rPr>
        <w:t xml:space="preserve"> bspw.</w:t>
      </w:r>
      <w:r w:rsidR="00CF6255" w:rsidRPr="00077826">
        <w:rPr>
          <w:sz w:val="24"/>
          <w:szCs w:val="24"/>
        </w:rPr>
        <w:t xml:space="preserve"> über </w:t>
      </w:r>
      <w:hyperlink r:id="rId8" w:history="1">
        <w:r w:rsidR="00B3712C">
          <w:rPr>
            <w:rStyle w:val="Hyperlink"/>
            <w:sz w:val="24"/>
            <w:szCs w:val="24"/>
          </w:rPr>
          <w:t>GND-Nummer</w:t>
        </w:r>
      </w:hyperlink>
      <w:r w:rsidR="00B3712C" w:rsidRPr="00077826">
        <w:rPr>
          <w:sz w:val="24"/>
          <w:szCs w:val="24"/>
        </w:rPr>
        <w:t xml:space="preserve"> (Gemeinsame Normdaten)</w:t>
      </w:r>
      <w:r w:rsidR="00B3712C">
        <w:rPr>
          <w:sz w:val="24"/>
          <w:szCs w:val="24"/>
        </w:rPr>
        <w:t xml:space="preserve"> </w:t>
      </w:r>
      <w:r w:rsidR="00CF6255" w:rsidRPr="00077826">
        <w:rPr>
          <w:sz w:val="24"/>
          <w:szCs w:val="24"/>
        </w:rPr>
        <w:t xml:space="preserve">identifiziert, können Inhalte automatisch mit bspw. </w:t>
      </w:r>
      <w:hyperlink r:id="rId9" w:history="1">
        <w:r w:rsidR="00CF6255" w:rsidRPr="00077826">
          <w:rPr>
            <w:rStyle w:val="Hyperlink"/>
            <w:sz w:val="24"/>
            <w:szCs w:val="24"/>
          </w:rPr>
          <w:t>Wikipedia</w:t>
        </w:r>
      </w:hyperlink>
      <w:r w:rsidR="00CF6255">
        <w:rPr>
          <w:sz w:val="24"/>
          <w:szCs w:val="24"/>
        </w:rPr>
        <w:t xml:space="preserve">-Eintrag oder </w:t>
      </w:r>
      <w:hyperlink r:id="rId10" w:history="1">
        <w:r w:rsidR="00CF6255" w:rsidRPr="00077826">
          <w:rPr>
            <w:rStyle w:val="Hyperlink"/>
            <w:sz w:val="24"/>
            <w:szCs w:val="24"/>
          </w:rPr>
          <w:t>Deutschen Biographie</w:t>
        </w:r>
      </w:hyperlink>
      <w:r w:rsidR="00CF6255">
        <w:rPr>
          <w:sz w:val="24"/>
          <w:szCs w:val="24"/>
        </w:rPr>
        <w:t xml:space="preserve"> </w:t>
      </w:r>
      <w:r w:rsidR="00CF6255" w:rsidRPr="00077826">
        <w:rPr>
          <w:sz w:val="24"/>
          <w:szCs w:val="24"/>
        </w:rPr>
        <w:t>verknüpft werden</w:t>
      </w:r>
      <w:r w:rsidR="00CF6255">
        <w:rPr>
          <w:sz w:val="24"/>
          <w:szCs w:val="24"/>
        </w:rPr>
        <w:t xml:space="preserve"> </w:t>
      </w:r>
      <w:r w:rsidR="00CF6255" w:rsidRPr="00003157">
        <w:rPr>
          <w:sz w:val="24"/>
          <w:szCs w:val="24"/>
        </w:rPr>
        <w:fldChar w:fldCharType="begin"/>
      </w:r>
      <w:r w:rsidR="00CF6255">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CF6255" w:rsidRPr="00003157">
        <w:rPr>
          <w:sz w:val="24"/>
          <w:szCs w:val="24"/>
        </w:rPr>
        <w:fldChar w:fldCharType="separate"/>
      </w:r>
      <w:r w:rsidR="00CF6255" w:rsidRPr="00003157">
        <w:rPr>
          <w:noProof/>
          <w:sz w:val="24"/>
          <w:szCs w:val="24"/>
        </w:rPr>
        <w:t>(vgl. Kamzelak 2018: 427)</w:t>
      </w:r>
      <w:r w:rsidR="00CF6255" w:rsidRPr="00003157">
        <w:rPr>
          <w:sz w:val="24"/>
          <w:szCs w:val="24"/>
        </w:rPr>
        <w:fldChar w:fldCharType="end"/>
      </w:r>
      <w:r w:rsidR="00CF6255" w:rsidRPr="00077826">
        <w:rPr>
          <w:sz w:val="24"/>
          <w:szCs w:val="24"/>
        </w:rPr>
        <w:t>.</w:t>
      </w:r>
      <w:r w:rsidR="00AF3DB7">
        <w:rPr>
          <w:sz w:val="24"/>
          <w:szCs w:val="24"/>
        </w:rPr>
        <w:t xml:space="preserve"> </w:t>
      </w:r>
      <w:r w:rsidR="00476839">
        <w:rPr>
          <w:sz w:val="24"/>
          <w:szCs w:val="24"/>
        </w:rPr>
        <w:t xml:space="preserve">Die Entitäten in der GND sind nicht isoliert, sondern verknüpft miteinander, die durch zusätzliche Merkmale detailliert beschrieben sind </w:t>
      </w:r>
      <w:r w:rsidR="00476839" w:rsidRPr="00476839">
        <w:rPr>
          <w:sz w:val="24"/>
          <w:szCs w:val="24"/>
          <w:highlight w:val="green"/>
        </w:rPr>
        <w:fldChar w:fldCharType="begin"/>
      </w:r>
      <w:r w:rsidR="00476839" w:rsidRPr="00476839">
        <w:rPr>
          <w:sz w:val="24"/>
          <w:szCs w:val="24"/>
          <w:highlight w:val="green"/>
        </w:rPr>
        <w:instrText xml:space="preserve"> ADDIN ZOTERO_ITEM CSL_CITATION {"citationID":"WC3PM6M8","properties":{"formattedCitation":"(Franke-Maier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476839" w:rsidRPr="00476839">
        <w:rPr>
          <w:sz w:val="24"/>
          <w:szCs w:val="24"/>
          <w:highlight w:val="green"/>
        </w:rPr>
        <w:fldChar w:fldCharType="separate"/>
      </w:r>
      <w:r w:rsidR="00476839" w:rsidRPr="00476839">
        <w:rPr>
          <w:noProof/>
          <w:sz w:val="24"/>
          <w:szCs w:val="24"/>
          <w:highlight w:val="green"/>
        </w:rPr>
        <w:t>(vgl. Menzel et al. 2021: 236)</w:t>
      </w:r>
      <w:r w:rsidR="00476839" w:rsidRPr="00476839">
        <w:rPr>
          <w:sz w:val="24"/>
          <w:szCs w:val="24"/>
          <w:highlight w:val="green"/>
        </w:rPr>
        <w:fldChar w:fldCharType="end"/>
      </w:r>
      <w:r w:rsidR="00476839">
        <w:rPr>
          <w:sz w:val="24"/>
          <w:szCs w:val="24"/>
        </w:rPr>
        <w:t>.</w:t>
      </w:r>
      <w:r w:rsidR="00CF2D30">
        <w:rPr>
          <w:sz w:val="24"/>
          <w:szCs w:val="24"/>
        </w:rPr>
        <w:t xml:space="preserve"> </w:t>
      </w:r>
    </w:p>
    <w:p w14:paraId="539FD56F" w14:textId="77777777" w:rsidR="005253BD" w:rsidRDefault="00CF2D30" w:rsidP="005253BD">
      <w:pPr>
        <w:spacing w:after="120" w:line="360" w:lineRule="auto"/>
        <w:ind w:firstLine="567"/>
        <w:jc w:val="both"/>
        <w:rPr>
          <w:sz w:val="24"/>
          <w:szCs w:val="24"/>
        </w:rPr>
      </w:pPr>
      <w:r>
        <w:rPr>
          <w:sz w:val="24"/>
          <w:szCs w:val="24"/>
        </w:rPr>
        <w:t xml:space="preserve">Bei Normierung und Vernetzung von Daten spielt Wikidata eine wichtige Rolle. Es bietet eine strukturierte Plattform für die standardisierte Speicherung und Verknüpfung von Daten </w:t>
      </w:r>
      <w:r>
        <w:rPr>
          <w:sz w:val="24"/>
          <w:szCs w:val="24"/>
        </w:rPr>
        <w:fldChar w:fldCharType="begin"/>
      </w:r>
      <w:r>
        <w:rPr>
          <w:sz w:val="24"/>
          <w:szCs w:val="24"/>
        </w:rPr>
        <w:instrText xml:space="preserve"> ADDIN ZOTERO_ITEM CSL_CITATION {"citationID":"al0mZYjo","properties":{"formattedCitation":"(Oberdorf 2022)","plainCitation":"(Oberdorf 2022)","noteIndex":0},"citationItems":[{"id":253,"uris":["http://zotero.org/users/10358077/items/9AHMW3IF"],"itemData":{"id":253,"type":"book","abstract":"Historische Bildungsforschung hat sich in den letzten Jahrzehnten zu einem Forschungs- und Arbeitsgebiet entwickelt, das in seinen Themen, Methoden und theoretischen Bezügen vielseitig aufgestellt und interdisziplinär anschlussfähig ist. Auch Methoden, Arbeitstechniken und Tools der Digital Humanities, die viele Bereiche der Geistes- und Kulturwissenschaften heute beeinflussen, finden dort bereits in vielfältiger Weise Anwendung. Dies zeigt der vorliegende Band anhand konkreter Beispiele aus aktuellen Forschungsprojekten und Arbeitsgruppen mit Bezug zur historischen Bildungsforschung. Die Beiträge geben Anwendungsbeispiele für ausgewählte digitale Werkzeuge und Forschungsmethoden und stellen forschungspraktische wie auch epistemologische Fragen zur Diskussion.","ISBN":"978-3-7815-2517-7","language":"de","license":"https://creativecommons.org/licenses/by-nc-nd/4.0/deed.de","note":"DOI: 10.35468/5952","publisher":"Verlag Julius Klinkhardt","source":"DOI.org (Crossref)","title":"Digital Turn und Historische Bildungsforschung. Bestandsaufnahme und Forschungsperspektiven","URL":"https://www.pedocs.de/volltexte/2022/24848/pdf/Oberdorf_2022_Digital_Turn_und_Historische_Bildungsforschung.pdf","editor":[{"family":"Oberdorf","given":"Andreas"}],"accessed":{"date-parts":[["2025",8,8]]},"issued":{"date-parts":[["2022",6]]}}}],"schema":"https://github.com/citation-style-language/schema/raw/master/csl-citation.json"} </w:instrText>
      </w:r>
      <w:r>
        <w:rPr>
          <w:sz w:val="24"/>
          <w:szCs w:val="24"/>
        </w:rPr>
        <w:fldChar w:fldCharType="separate"/>
      </w:r>
      <w:r>
        <w:rPr>
          <w:noProof/>
          <w:sz w:val="24"/>
          <w:szCs w:val="24"/>
        </w:rPr>
        <w:t>(</w:t>
      </w:r>
      <w:r w:rsidRPr="00CF2D30">
        <w:rPr>
          <w:noProof/>
          <w:sz w:val="24"/>
          <w:szCs w:val="24"/>
          <w:highlight w:val="green"/>
        </w:rPr>
        <w:t>vgl. Gupler 2022: 128</w:t>
      </w:r>
      <w:r>
        <w:rPr>
          <w:noProof/>
          <w:sz w:val="24"/>
          <w:szCs w:val="24"/>
        </w:rPr>
        <w:t>)</w:t>
      </w:r>
      <w:r>
        <w:rPr>
          <w:sz w:val="24"/>
          <w:szCs w:val="24"/>
        </w:rPr>
        <w:fldChar w:fldCharType="end"/>
      </w:r>
      <w:r>
        <w:rPr>
          <w:sz w:val="24"/>
          <w:szCs w:val="24"/>
        </w:rPr>
        <w:t>.</w:t>
      </w:r>
      <w:r w:rsidR="009E6C6D">
        <w:rPr>
          <w:sz w:val="24"/>
          <w:szCs w:val="24"/>
        </w:rPr>
        <w:t xml:space="preserve"> </w:t>
      </w:r>
      <w:r w:rsidR="009E6C6D" w:rsidRPr="00714EF9">
        <w:rPr>
          <w:sz w:val="24"/>
          <w:szCs w:val="24"/>
        </w:rPr>
        <w:t>Wiki</w:t>
      </w:r>
      <w:r w:rsidR="008E2DA9">
        <w:rPr>
          <w:sz w:val="24"/>
          <w:szCs w:val="24"/>
        </w:rPr>
        <w:t>d</w:t>
      </w:r>
      <w:r w:rsidR="009E6C6D" w:rsidRPr="00714EF9">
        <w:rPr>
          <w:sz w:val="24"/>
          <w:szCs w:val="24"/>
        </w:rPr>
        <w:t>ata ist eine freie und frei zugängliche Datenbank, die strukturierte Daten sammelt.</w:t>
      </w:r>
      <w:r w:rsidR="009E6C6D">
        <w:rPr>
          <w:sz w:val="24"/>
          <w:szCs w:val="24"/>
        </w:rPr>
        <w:t xml:space="preserve"> </w:t>
      </w:r>
      <w:r w:rsidR="00A03F08">
        <w:rPr>
          <w:sz w:val="24"/>
          <w:szCs w:val="24"/>
        </w:rPr>
        <w:t xml:space="preserve">Darüber hinaus bietet Wikidata eine emergente Ontologie, </w:t>
      </w:r>
      <w:r w:rsidR="00A03F08" w:rsidRPr="000D1A63">
        <w:rPr>
          <w:sz w:val="24"/>
          <w:szCs w:val="24"/>
        </w:rPr>
        <w:t>die aus den Beziehungen zwischen Datenobjekten entsteht</w:t>
      </w:r>
      <w:r w:rsidR="000D1A63" w:rsidRPr="000D1A63">
        <w:rPr>
          <w:sz w:val="24"/>
          <w:szCs w:val="24"/>
        </w:rPr>
        <w:t xml:space="preserve"> und so</w:t>
      </w:r>
      <w:r w:rsidR="00A03F08" w:rsidRPr="000D1A63">
        <w:rPr>
          <w:sz w:val="24"/>
          <w:szCs w:val="24"/>
        </w:rPr>
        <w:t xml:space="preserve"> eine komplexe Abbildung der Welt ermöglicht</w:t>
      </w:r>
      <w:r w:rsidR="00A03F08">
        <w:rPr>
          <w:sz w:val="24"/>
          <w:szCs w:val="24"/>
        </w:rPr>
        <w:t xml:space="preserve"> </w:t>
      </w:r>
      <w:r w:rsidR="00A03F08" w:rsidRPr="00A03F08">
        <w:rPr>
          <w:sz w:val="24"/>
          <w:szCs w:val="24"/>
          <w:highlight w:val="green"/>
        </w:rPr>
        <w:fldChar w:fldCharType="begin"/>
      </w:r>
      <w:r w:rsidR="00A03F08" w:rsidRPr="00A03F08">
        <w:rPr>
          <w:sz w:val="24"/>
          <w:szCs w:val="24"/>
          <w:highlight w:val="green"/>
        </w:rPr>
        <w:instrText xml:space="preserve"> ADDIN ZOTERO_ITEM CSL_CITATION {"citationID":"Ec2eWVLj","properties":{"formattedCitation":"(Franke-Maier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A03F08" w:rsidRPr="00A03F08">
        <w:rPr>
          <w:sz w:val="24"/>
          <w:szCs w:val="24"/>
          <w:highlight w:val="green"/>
        </w:rPr>
        <w:fldChar w:fldCharType="separate"/>
      </w:r>
      <w:r w:rsidR="00A03F08" w:rsidRPr="00A03F08">
        <w:rPr>
          <w:noProof/>
          <w:sz w:val="24"/>
          <w:szCs w:val="24"/>
          <w:highlight w:val="green"/>
        </w:rPr>
        <w:t>(vgl. Pintscher et al. 2021: 74)</w:t>
      </w:r>
      <w:r w:rsidR="00A03F08" w:rsidRPr="00A03F08">
        <w:rPr>
          <w:sz w:val="24"/>
          <w:szCs w:val="24"/>
          <w:highlight w:val="green"/>
        </w:rPr>
        <w:fldChar w:fldCharType="end"/>
      </w:r>
      <w:r w:rsidR="00A03F08">
        <w:rPr>
          <w:sz w:val="24"/>
          <w:szCs w:val="24"/>
        </w:rPr>
        <w:t xml:space="preserve">. </w:t>
      </w:r>
      <w:r w:rsidR="009E6C6D">
        <w:rPr>
          <w:sz w:val="24"/>
          <w:szCs w:val="24"/>
        </w:rPr>
        <w:t xml:space="preserve">Abbildung 4.1 gibt </w:t>
      </w:r>
      <w:r w:rsidR="007145B6">
        <w:rPr>
          <w:sz w:val="24"/>
          <w:szCs w:val="24"/>
        </w:rPr>
        <w:t>die verschiedenen Komponenten</w:t>
      </w:r>
      <w:r w:rsidR="009E6C6D">
        <w:rPr>
          <w:sz w:val="24"/>
          <w:szCs w:val="24"/>
        </w:rPr>
        <w:t xml:space="preserve"> eines Datenansatzes wieder. </w:t>
      </w:r>
    </w:p>
    <w:p w14:paraId="067243B2" w14:textId="52CE6905" w:rsidR="00AF3DB7" w:rsidRDefault="009E6C6D" w:rsidP="005253BD">
      <w:pPr>
        <w:spacing w:after="120" w:line="360" w:lineRule="auto"/>
        <w:ind w:firstLine="567"/>
        <w:jc w:val="both"/>
        <w:rPr>
          <w:sz w:val="24"/>
          <w:szCs w:val="24"/>
        </w:rPr>
      </w:pPr>
      <w:r>
        <w:rPr>
          <w:sz w:val="24"/>
          <w:szCs w:val="24"/>
        </w:rPr>
        <w:lastRenderedPageBreak/>
        <w:t xml:space="preserve">Die </w:t>
      </w:r>
      <w:r w:rsidR="007145B6">
        <w:rPr>
          <w:sz w:val="24"/>
          <w:szCs w:val="24"/>
        </w:rPr>
        <w:t>Grundlage für die Verknüpfungen i</w:t>
      </w:r>
      <w:r>
        <w:rPr>
          <w:sz w:val="24"/>
          <w:szCs w:val="24"/>
        </w:rPr>
        <w:t xml:space="preserve">n Wikidata stellt das </w:t>
      </w:r>
      <w:r>
        <w:rPr>
          <w:i/>
          <w:iCs/>
          <w:sz w:val="24"/>
          <w:szCs w:val="24"/>
        </w:rPr>
        <w:t xml:space="preserve">Item </w:t>
      </w:r>
      <w:r w:rsidR="007145B6">
        <w:rPr>
          <w:sz w:val="24"/>
          <w:szCs w:val="24"/>
        </w:rPr>
        <w:t>das</w:t>
      </w:r>
      <w:r>
        <w:rPr>
          <w:sz w:val="24"/>
          <w:szCs w:val="24"/>
        </w:rPr>
        <w:t xml:space="preserve"> zentrale </w:t>
      </w:r>
      <w:r w:rsidR="007145B6">
        <w:rPr>
          <w:sz w:val="24"/>
          <w:szCs w:val="24"/>
        </w:rPr>
        <w:t>Element</w:t>
      </w:r>
      <w:r>
        <w:rPr>
          <w:sz w:val="24"/>
          <w:szCs w:val="24"/>
        </w:rPr>
        <w:t xml:space="preserve"> dar. Jedes </w:t>
      </w:r>
      <w:r w:rsidRPr="00F32143">
        <w:rPr>
          <w:i/>
          <w:iCs/>
          <w:sz w:val="24"/>
          <w:szCs w:val="24"/>
        </w:rPr>
        <w:t>Item</w:t>
      </w:r>
      <w:r>
        <w:rPr>
          <w:sz w:val="24"/>
          <w:szCs w:val="24"/>
        </w:rPr>
        <w:t xml:space="preserve"> wird </w:t>
      </w:r>
      <w:r w:rsidRPr="00714EF9">
        <w:rPr>
          <w:sz w:val="24"/>
          <w:szCs w:val="24"/>
        </w:rPr>
        <w:t xml:space="preserve">durch </w:t>
      </w:r>
      <w:r>
        <w:rPr>
          <w:sz w:val="24"/>
          <w:szCs w:val="24"/>
        </w:rPr>
        <w:t xml:space="preserve">einen </w:t>
      </w:r>
      <w:r w:rsidRPr="00F32143">
        <w:rPr>
          <w:i/>
          <w:iCs/>
          <w:sz w:val="24"/>
          <w:szCs w:val="24"/>
        </w:rPr>
        <w:t xml:space="preserve">Item-identifier </w:t>
      </w:r>
      <w:r>
        <w:rPr>
          <w:sz w:val="24"/>
          <w:szCs w:val="24"/>
        </w:rPr>
        <w:t>bezeichnet, der sich aus dem Präfi</w:t>
      </w:r>
      <w:r w:rsidR="007145B6">
        <w:rPr>
          <w:sz w:val="24"/>
          <w:szCs w:val="24"/>
        </w:rPr>
        <w:t>x</w:t>
      </w:r>
      <w:r w:rsidRPr="00714EF9">
        <w:rPr>
          <w:sz w:val="24"/>
          <w:szCs w:val="24"/>
        </w:rPr>
        <w:t xml:space="preserve"> </w:t>
      </w:r>
      <w:r w:rsidRPr="00714EF9">
        <w:rPr>
          <w:i/>
          <w:iCs/>
          <w:sz w:val="24"/>
          <w:szCs w:val="24"/>
        </w:rPr>
        <w:t>Q</w:t>
      </w:r>
      <w:r w:rsidRPr="00714EF9">
        <w:rPr>
          <w:sz w:val="24"/>
          <w:szCs w:val="24"/>
        </w:rPr>
        <w:t xml:space="preserve"> und eine Nummer, dem sog. eindeutigen Bezeichner, </w:t>
      </w:r>
      <w:r>
        <w:rPr>
          <w:sz w:val="24"/>
          <w:szCs w:val="24"/>
        </w:rPr>
        <w:t>zusammensetzt</w:t>
      </w:r>
      <w:r w:rsidRPr="00714EF9">
        <w:rPr>
          <w:sz w:val="24"/>
          <w:szCs w:val="24"/>
        </w:rPr>
        <w:t xml:space="preserve"> (vgl. </w:t>
      </w:r>
      <w:hyperlink r:id="rId11" w:history="1">
        <w:r w:rsidRPr="00714EF9">
          <w:rPr>
            <w:rStyle w:val="Hyperlink"/>
            <w:sz w:val="24"/>
            <w:szCs w:val="24"/>
          </w:rPr>
          <w:t>Wikidata:Introduction</w:t>
        </w:r>
      </w:hyperlink>
      <w:r w:rsidRPr="00714EF9">
        <w:rPr>
          <w:sz w:val="24"/>
          <w:szCs w:val="24"/>
        </w:rPr>
        <w:t>).</w:t>
      </w:r>
    </w:p>
    <w:p w14:paraId="149E7340" w14:textId="04DCF5B4" w:rsidR="00F32143" w:rsidRDefault="0011150C" w:rsidP="007145B6">
      <w:pPr>
        <w:spacing w:after="120" w:line="360" w:lineRule="auto"/>
        <w:ind w:firstLine="426"/>
        <w:jc w:val="center"/>
        <w:rPr>
          <w:sz w:val="24"/>
          <w:szCs w:val="24"/>
        </w:rPr>
      </w:pPr>
      <w:r>
        <w:rPr>
          <w:noProof/>
          <w:sz w:val="24"/>
          <w:szCs w:val="24"/>
        </w:rPr>
        <w:drawing>
          <wp:inline distT="0" distB="0" distL="0" distR="0" wp14:anchorId="2BCAAA6C" wp14:editId="3E7DDBD2">
            <wp:extent cx="5040630" cy="3506470"/>
            <wp:effectExtent l="0" t="0" r="1270" b="0"/>
            <wp:docPr id="135300157" name="Grafik 38" descr="Ein Bild, das Text, Screenshot, parallel,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157" name="Grafik 38" descr="Ein Bild, das Text, Screenshot, parallel, Design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30" cy="3506470"/>
                    </a:xfrm>
                    <a:prstGeom prst="rect">
                      <a:avLst/>
                    </a:prstGeom>
                  </pic:spPr>
                </pic:pic>
              </a:graphicData>
            </a:graphic>
          </wp:inline>
        </w:drawing>
      </w:r>
    </w:p>
    <w:p w14:paraId="02BC60B4" w14:textId="5CB16E4A" w:rsidR="00F32143" w:rsidRPr="003437AD" w:rsidRDefault="003437AD" w:rsidP="00F34718">
      <w:pPr>
        <w:spacing w:after="120" w:line="360" w:lineRule="auto"/>
        <w:ind w:firstLine="426"/>
        <w:jc w:val="both"/>
      </w:pPr>
      <w:r w:rsidRPr="003437AD">
        <w:t xml:space="preserve">Abb. 4.1 </w:t>
      </w:r>
      <w:r w:rsidR="009E6C6D">
        <w:t xml:space="preserve">Ein Beispiel für die Strukturelemente eines </w:t>
      </w:r>
      <w:hyperlink r:id="rId13" w:history="1">
        <w:r w:rsidR="009E6C6D">
          <w:rPr>
            <w:rStyle w:val="Hyperlink"/>
          </w:rPr>
          <w:t>Wikidata-Datensatzes</w:t>
        </w:r>
      </w:hyperlink>
    </w:p>
    <w:p w14:paraId="57D6DE3B" w14:textId="652F5195" w:rsidR="007145B6" w:rsidRDefault="007145B6" w:rsidP="009E6C6D">
      <w:pPr>
        <w:spacing w:after="120" w:line="360" w:lineRule="auto"/>
        <w:ind w:firstLine="567"/>
        <w:jc w:val="both"/>
        <w:rPr>
          <w:sz w:val="24"/>
          <w:szCs w:val="24"/>
        </w:rPr>
      </w:pPr>
      <w:r>
        <w:rPr>
          <w:sz w:val="24"/>
          <w:szCs w:val="24"/>
        </w:rPr>
        <w:t xml:space="preserve">Labels dienen als Bezeichner und machen die Datenobjekte für Menschen verständlich und identifizierbar. Im Gegensatz sind Labels nicht eindeutig und können mehrfach verwendet werden. Zusätzlich können Datenobjekte eine Beschreibung sowie alternative Namen (Aliases) enthalten </w:t>
      </w:r>
      <w:r w:rsidRPr="00714EF9">
        <w:rPr>
          <w:sz w:val="24"/>
          <w:szCs w:val="24"/>
        </w:rPr>
        <w:t xml:space="preserve">(vgl. </w:t>
      </w:r>
      <w:hyperlink r:id="rId14" w:history="1">
        <w:r w:rsidRPr="00714EF9">
          <w:rPr>
            <w:rStyle w:val="Hyperlink"/>
            <w:sz w:val="24"/>
            <w:szCs w:val="24"/>
          </w:rPr>
          <w:t>Wikidata:Introduction</w:t>
        </w:r>
      </w:hyperlink>
      <w:r w:rsidRPr="00714EF9">
        <w:rPr>
          <w:sz w:val="24"/>
          <w:szCs w:val="24"/>
        </w:rPr>
        <w:t>)</w:t>
      </w:r>
      <w:r>
        <w:rPr>
          <w:sz w:val="24"/>
          <w:szCs w:val="24"/>
        </w:rPr>
        <w:t xml:space="preserve">. </w:t>
      </w:r>
    </w:p>
    <w:p w14:paraId="1E107CFA" w14:textId="77777777" w:rsidR="006D7299" w:rsidRDefault="00782DD3" w:rsidP="006D7299">
      <w:pPr>
        <w:spacing w:after="120" w:line="360" w:lineRule="auto"/>
        <w:ind w:firstLine="426"/>
        <w:jc w:val="both"/>
        <w:rPr>
          <w:sz w:val="24"/>
          <w:szCs w:val="24"/>
        </w:rPr>
      </w:pPr>
      <w:r>
        <w:rPr>
          <w:sz w:val="24"/>
          <w:szCs w:val="24"/>
        </w:rPr>
        <w:t>Ein Triple</w:t>
      </w:r>
      <w:r w:rsidR="00A77953" w:rsidRPr="00714EF9">
        <w:rPr>
          <w:sz w:val="24"/>
          <w:szCs w:val="24"/>
        </w:rPr>
        <w:t xml:space="preserve"> </w:t>
      </w:r>
      <w:r>
        <w:rPr>
          <w:sz w:val="24"/>
          <w:szCs w:val="24"/>
        </w:rPr>
        <w:t xml:space="preserve">in Wikidata </w:t>
      </w:r>
      <w:r w:rsidR="00A77953" w:rsidRPr="00714EF9">
        <w:rPr>
          <w:sz w:val="24"/>
          <w:szCs w:val="24"/>
        </w:rPr>
        <w:t>enth</w:t>
      </w:r>
      <w:r>
        <w:rPr>
          <w:sz w:val="24"/>
          <w:szCs w:val="24"/>
        </w:rPr>
        <w:t>ä</w:t>
      </w:r>
      <w:r w:rsidR="00A77953" w:rsidRPr="00714EF9">
        <w:rPr>
          <w:sz w:val="24"/>
          <w:szCs w:val="24"/>
        </w:rPr>
        <w:t xml:space="preserve">lt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w:t>
      </w:r>
      <w:r>
        <w:rPr>
          <w:sz w:val="24"/>
          <w:szCs w:val="24"/>
        </w:rPr>
        <w:t xml:space="preserve">Ein </w:t>
      </w:r>
      <w:r w:rsidRPr="00714EF9">
        <w:rPr>
          <w:sz w:val="24"/>
          <w:szCs w:val="24"/>
        </w:rPr>
        <w:t xml:space="preserve">Datenobjekt enthält eine Aussage (Statement), die die Eigenschaften (property, </w:t>
      </w:r>
      <w:r w:rsidRPr="005A78DA">
        <w:rPr>
          <w:i/>
          <w:iCs/>
          <w:sz w:val="24"/>
          <w:szCs w:val="24"/>
        </w:rPr>
        <w:t>P</w:t>
      </w:r>
      <w:r w:rsidRPr="00714EF9">
        <w:rPr>
          <w:sz w:val="24"/>
          <w:szCs w:val="24"/>
        </w:rPr>
        <w:t xml:space="preserve">) und die dazu gehörigen Werte (values, </w:t>
      </w:r>
      <w:r w:rsidRPr="005A78DA">
        <w:rPr>
          <w:i/>
          <w:iCs/>
          <w:sz w:val="24"/>
          <w:szCs w:val="24"/>
        </w:rPr>
        <w:t>V</w:t>
      </w:r>
      <w:r w:rsidRPr="00714EF9">
        <w:rPr>
          <w:sz w:val="24"/>
          <w:szCs w:val="24"/>
        </w:rPr>
        <w:t>) eines Objekts beschreibt.</w:t>
      </w:r>
      <w:r>
        <w:rPr>
          <w:sz w:val="24"/>
          <w:szCs w:val="24"/>
        </w:rPr>
        <w:t xml:space="preserve"> Werte in Wikidata können Datenobjekte oder quantitative Werte, ebenso wie unbekannte oder kein Wert sein. </w:t>
      </w:r>
      <w:r w:rsidR="0001359F">
        <w:rPr>
          <w:sz w:val="24"/>
          <w:szCs w:val="24"/>
        </w:rPr>
        <w:t xml:space="preserve">Es ist auch möglich, dass ein Statement mehrere Werte für die gleiche Eigenschaft haben. </w:t>
      </w:r>
      <w:r w:rsidR="0001359F">
        <w:rPr>
          <w:sz w:val="24"/>
          <w:szCs w:val="24"/>
        </w:rPr>
        <w:lastRenderedPageBreak/>
        <w:t xml:space="preserve">Werte können durch Qualifikatoren weiter spezifiziert werden, um detaillierte Zusatzinformationen zu geben. Darüber hinaus können Statements durch Verweise auf externe Quellen ergänzt werden. </w:t>
      </w:r>
      <w:r w:rsidR="009E6C6D" w:rsidRPr="00714EF9">
        <w:rPr>
          <w:sz w:val="24"/>
          <w:szCs w:val="24"/>
        </w:rPr>
        <w:t xml:space="preserve">(vgl. </w:t>
      </w:r>
      <w:hyperlink r:id="rId15" w:history="1">
        <w:r w:rsidR="009E6C6D" w:rsidRPr="00714EF9">
          <w:rPr>
            <w:rStyle w:val="Hyperlink"/>
            <w:sz w:val="24"/>
            <w:szCs w:val="24"/>
          </w:rPr>
          <w:t>Help:Statements</w:t>
        </w:r>
      </w:hyperlink>
      <w:r w:rsidR="009E6C6D" w:rsidRPr="00714EF9">
        <w:rPr>
          <w:sz w:val="24"/>
          <w:szCs w:val="24"/>
        </w:rPr>
        <w:t xml:space="preserve">). </w:t>
      </w:r>
    </w:p>
    <w:p w14:paraId="09058EC2" w14:textId="52920FFB" w:rsidR="006D7299" w:rsidRDefault="006D7299" w:rsidP="005253BD">
      <w:pPr>
        <w:spacing w:after="120" w:line="360" w:lineRule="auto"/>
        <w:ind w:firstLine="426"/>
        <w:jc w:val="both"/>
        <w:rPr>
          <w:sz w:val="24"/>
          <w:szCs w:val="24"/>
        </w:rPr>
      </w:pPr>
      <w:r>
        <w:rPr>
          <w:sz w:val="24"/>
          <w:szCs w:val="24"/>
        </w:rPr>
        <w:t xml:space="preserve">Die kollaborative Arbeit wird durch verschiedene Werkzeuge unterstützt: Diskussionsseiten, Versionshistorien, </w:t>
      </w:r>
      <w:r w:rsidRPr="00A03F08">
        <w:rPr>
          <w:sz w:val="24"/>
          <w:szCs w:val="24"/>
          <w:highlight w:val="green"/>
        </w:rPr>
        <w:fldChar w:fldCharType="begin"/>
      </w:r>
      <w:r w:rsidRPr="00A03F08">
        <w:rPr>
          <w:sz w:val="24"/>
          <w:szCs w:val="24"/>
          <w:highlight w:val="green"/>
        </w:rPr>
        <w:instrText xml:space="preserve"> ADDIN ZOTERO_ITEM CSL_CITATION {"citationID":"Ec2eWVLj","properties":{"formattedCitation":"(Franke-Maier et al. 2021)","plainCitation":"(Franke-Maier et al. 2021)","noteIndex":0},"citationItems":[{"id":84,"uris":["http://zotero.org/users/10358077/items/78QC3HM3"],"itemData":{"id":84,"type":"book","ISBN":"978-3-11-069159-7","language":"de","license":"http://creativecommons.org/licenses/by/4.0","note":"DOI: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Pr="00A03F08">
        <w:rPr>
          <w:sz w:val="24"/>
          <w:szCs w:val="24"/>
          <w:highlight w:val="green"/>
        </w:rPr>
        <w:fldChar w:fldCharType="separate"/>
      </w:r>
      <w:r w:rsidRPr="00A03F08">
        <w:rPr>
          <w:noProof/>
          <w:sz w:val="24"/>
          <w:szCs w:val="24"/>
          <w:highlight w:val="green"/>
        </w:rPr>
        <w:t>(vgl. Pintscher et al. 2021: 74)</w:t>
      </w:r>
      <w:r w:rsidRPr="00A03F08">
        <w:rPr>
          <w:sz w:val="24"/>
          <w:szCs w:val="24"/>
          <w:highlight w:val="green"/>
        </w:rPr>
        <w:fldChar w:fldCharType="end"/>
      </w:r>
      <w:r>
        <w:rPr>
          <w:sz w:val="24"/>
          <w:szCs w:val="24"/>
        </w:rPr>
        <w:t xml:space="preserve">, QuickStatements (QS) usw. QS ermöglich automatisch Wikidata-Einträgen zu bearbeiten. Damit können Aussagen, Bezeichnungen, Beschreibungen usw. hinzugefügt und entfernt werden. Dies kann entweder von externen Programmen oder Code durchgeführt werden (vgl. </w:t>
      </w:r>
      <w:hyperlink r:id="rId16" w:history="1">
        <w:r w:rsidRPr="006D7299">
          <w:rPr>
            <w:rStyle w:val="Hyperlink"/>
            <w:sz w:val="24"/>
            <w:szCs w:val="24"/>
          </w:rPr>
          <w:t>Help:QuickStatements</w:t>
        </w:r>
      </w:hyperlink>
      <w:r>
        <w:rPr>
          <w:sz w:val="24"/>
          <w:szCs w:val="24"/>
        </w:rPr>
        <w:t>)</w:t>
      </w:r>
      <w:r w:rsidR="005253BD">
        <w:rPr>
          <w:sz w:val="24"/>
          <w:szCs w:val="24"/>
        </w:rPr>
        <w:t>.</w:t>
      </w:r>
    </w:p>
    <w:p w14:paraId="047E7137" w14:textId="77777777" w:rsidR="000E1ED2" w:rsidRPr="00F34718" w:rsidRDefault="000E1ED2" w:rsidP="000E1ED2">
      <w:pPr>
        <w:pStyle w:val="berschrift2"/>
        <w:numPr>
          <w:ilvl w:val="0"/>
          <w:numId w:val="24"/>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01C9F22C" w14:textId="77777777" w:rsidR="000E1ED2" w:rsidRDefault="000E1ED2" w:rsidP="000E1ED2">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(semi)-strukturierten und unstrukturierten</w:t>
      </w:r>
      <w:r w:rsidRPr="00B07440">
        <w:rPr>
          <w:sz w:val="24"/>
          <w:szCs w:val="24"/>
        </w:rPr>
        <w:t xml:space="preserve"> </w:t>
      </w:r>
      <w:r>
        <w:rPr>
          <w:sz w:val="24"/>
          <w:szCs w:val="24"/>
        </w:rPr>
        <w:t xml:space="preserve">Quellen </w:t>
      </w:r>
      <w:r>
        <w:rPr>
          <w:sz w:val="24"/>
          <w:szCs w:val="24"/>
        </w:rPr>
        <w:fldChar w:fldCharType="begin"/>
      </w:r>
      <w:r>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Pr>
          <w:sz w:val="24"/>
          <w:szCs w:val="24"/>
        </w:rPr>
        <w:fldChar w:fldCharType="separate"/>
      </w:r>
      <w:r>
        <w:rPr>
          <w:noProof/>
          <w:sz w:val="24"/>
          <w:szCs w:val="24"/>
        </w:rPr>
        <w:t xml:space="preserve">(vgl. Heist et al. </w:t>
      </w:r>
      <w:r w:rsidRPr="00B07440">
        <w:rPr>
          <w:noProof/>
          <w:sz w:val="24"/>
          <w:szCs w:val="24"/>
          <w:highlight w:val="cyan"/>
        </w:rPr>
        <w:t>Ege/Paschke</w:t>
      </w:r>
      <w:r w:rsidRPr="00B07440">
        <w:rPr>
          <w:noProof/>
          <w:sz w:val="24"/>
          <w:szCs w:val="24"/>
        </w:rPr>
        <w:t xml:space="preserve"> 2021</w:t>
      </w:r>
      <w:r>
        <w:rPr>
          <w:noProof/>
          <w:sz w:val="24"/>
          <w:szCs w:val="24"/>
        </w:rPr>
        <w:t>: 129)</w:t>
      </w:r>
      <w:r>
        <w:rPr>
          <w:sz w:val="24"/>
          <w:szCs w:val="24"/>
        </w:rPr>
        <w:fldChar w:fldCharType="end"/>
      </w:r>
      <w:r>
        <w:rPr>
          <w:sz w:val="24"/>
          <w:szCs w:val="24"/>
        </w:rPr>
        <w:t xml:space="preserve">. Außerdem gewährleisten neuronale Modelle des Textverstehens wie Large Language Models (LLM) ein großes Potential für die Wissenserfassung. Bei der manuellen Erstellung von Wissensgraphen werden die Fakten und Entitäten auf Grundlage von Erfahrung einer oder eines Experter:in definiert. Dies sichert die hohe Qualität des Wissens, aber dieser Ansatz ist zeitaufwendig und arbeitsintensiv. Eine Mischform aus manuellem Ansatz und KI-Modellen könnte ein optimaler Ansatz sein. Mithilfe von LLM wird das Korpus nach Entitäten und Fakten durchgesucht, während der manuelle Ansatz zu der Sicherstellung aller relevanten und qualitativ hochwertigen Informationen beiträgt. Im Vergleich zu dem manuellen Ansatz hat ein automatisierter Ansatz mehrere Vorteile. Er ist kosteneffizient, skalierbar, flexibel und aktuell. Ein Nachteil des automatisierten Ansatzes ist die Notwendigkeit von ausreichende annotierte Daten für das Modelltraining </w:t>
      </w:r>
      <w:r>
        <w:rPr>
          <w:sz w:val="24"/>
          <w:szCs w:val="24"/>
        </w:rPr>
        <w:fldChar w:fldCharType="begin"/>
      </w:r>
      <w:r>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68,74–75)</w:t>
      </w:r>
      <w:r>
        <w:rPr>
          <w:sz w:val="24"/>
          <w:szCs w:val="24"/>
        </w:rPr>
        <w:fldChar w:fldCharType="end"/>
      </w:r>
      <w:r>
        <w:rPr>
          <w:sz w:val="24"/>
          <w:szCs w:val="24"/>
        </w:rPr>
        <w:t>. In der vorlegenden Arbeit wird versucht, den Prozess so weit wie möglich zu automatisieren. Daher wird ein hybrider Ansatz gewählt: LLMs übernehmen die Extraktion von Entitäten und Relationen, während manuelle Eingriffe die inhaltliche Qualität sichern.</w:t>
      </w:r>
    </w:p>
    <w:p w14:paraId="3B5C3563" w14:textId="77777777" w:rsidR="000E1ED2" w:rsidRDefault="000E1ED2" w:rsidP="000E1ED2">
      <w:pPr>
        <w:spacing w:line="360" w:lineRule="auto"/>
        <w:ind w:firstLine="567"/>
        <w:jc w:val="both"/>
        <w:rPr>
          <w:sz w:val="24"/>
          <w:szCs w:val="24"/>
        </w:rPr>
      </w:pPr>
      <w:r>
        <w:rPr>
          <w:sz w:val="24"/>
          <w:szCs w:val="24"/>
        </w:rPr>
        <w:t xml:space="preserve">Vor diesem Hintergrund die Umsetzung erfolgt in verschiedene Verarbeitungsschritte, die den gesamten Prozess von der Texterkennung bis zur Erstellung </w:t>
      </w:r>
      <w:r>
        <w:rPr>
          <w:sz w:val="24"/>
          <w:szCs w:val="24"/>
        </w:rPr>
        <w:lastRenderedPageBreak/>
        <w:t xml:space="preserve">von Wissensgraphen abbildet. Zunächst wird die OCR-Erkennung durchgeführt. Anschließend werden die erschlossenen Texte in einem TEI-konformen Modell strukturiert. Darauf aufbauend werden Verfahren der Informationsextraktion eingesetzt. Diese Punkt beinhaltet Named Entity Recognition (NER), Relationsextraktion (RE) und </w:t>
      </w:r>
      <w:r w:rsidRPr="00EE0540">
        <w:rPr>
          <w:sz w:val="24"/>
          <w:szCs w:val="24"/>
        </w:rPr>
        <w:t>Entity Linking</w:t>
      </w:r>
      <w:r>
        <w:rPr>
          <w:sz w:val="24"/>
          <w:szCs w:val="24"/>
        </w:rPr>
        <w:t xml:space="preserve"> (EL) zur Ergänzung der erkannten Entitäten durch ein Wikidata-Datamodell. Schließlich wird ein RDF-Turtle erstellt. Die Umsetzung der Implementierung erfolgte in Python. Das Skript wurde mit der Unterstützung von ChatGPT-4o und ChatGPT-5 entwickelt. Um die methodische Vorgehensweise transparent zu gestalten, wurde der vollständige Chatverlauf im Anhang 1 gespeichert. </w:t>
      </w:r>
    </w:p>
    <w:p w14:paraId="5B78E1AB" w14:textId="77777777" w:rsidR="000E1ED2" w:rsidRDefault="000E1ED2" w:rsidP="007D53B5">
      <w:pPr>
        <w:pStyle w:val="berschrift2"/>
        <w:numPr>
          <w:ilvl w:val="1"/>
          <w:numId w:val="18"/>
        </w:numPr>
        <w:ind w:left="567" w:hanging="567"/>
        <w:jc w:val="both"/>
        <w:rPr>
          <w:rFonts w:ascii="Times New Roman" w:hAnsi="Times New Roman"/>
        </w:rPr>
      </w:pPr>
      <w:r>
        <w:rPr>
          <w:rFonts w:ascii="Times New Roman" w:hAnsi="Times New Roman"/>
        </w:rPr>
        <w:t>Arbeitsmaterial</w:t>
      </w:r>
    </w:p>
    <w:p w14:paraId="477651A2" w14:textId="77777777" w:rsidR="000E1ED2" w:rsidRPr="00FE29BA" w:rsidRDefault="000E1ED2" w:rsidP="000E1ED2">
      <w:pPr>
        <w:spacing w:line="360" w:lineRule="auto"/>
        <w:jc w:val="both"/>
        <w:rPr>
          <w:sz w:val="24"/>
          <w:szCs w:val="24"/>
        </w:rPr>
      </w:pPr>
      <w:r w:rsidRPr="00FE29BA">
        <w:rPr>
          <w:sz w:val="24"/>
          <w:szCs w:val="24"/>
        </w:rPr>
        <w:t>Das Arbeitsmaterial umfasst insgesamt 20 Lebensbeschreibungen</w:t>
      </w:r>
      <w:r w:rsidRPr="00FE29BA">
        <w:rPr>
          <w:rStyle w:val="Funotenzeichen"/>
          <w:rFonts w:ascii="Times New Roman" w:hAnsi="Times New Roman"/>
          <w:sz w:val="24"/>
          <w:szCs w:val="24"/>
        </w:rPr>
        <w:footnoteReference w:id="1"/>
      </w:r>
      <w:r w:rsidRPr="00FE29BA">
        <w:rPr>
          <w:sz w:val="24"/>
          <w:szCs w:val="24"/>
        </w:rPr>
        <w:t xml:space="preserve"> aus Periodika der Herrnhuter Brüdergemeine. Die </w:t>
      </w:r>
      <w:r w:rsidRPr="00FE29BA">
        <w:rPr>
          <w:i/>
          <w:iCs/>
          <w:sz w:val="24"/>
          <w:szCs w:val="24"/>
        </w:rPr>
        <w:t>Nachrichten aus der Brüdergemeine</w:t>
      </w:r>
      <w:r w:rsidRPr="00FE29BA">
        <w:rPr>
          <w:sz w:val="24"/>
          <w:szCs w:val="24"/>
        </w:rPr>
        <w:t xml:space="preserve"> (NBG) wurden zwischen 1819–1894 im Druck veröffentlicht und sind als Primärdigitalisate im digitalen Archiv der </w:t>
      </w:r>
      <w:hyperlink r:id="rId17" w:history="1">
        <w:r w:rsidRPr="00FE29BA">
          <w:rPr>
            <w:rStyle w:val="Hyperlink"/>
            <w:sz w:val="24"/>
            <w:szCs w:val="24"/>
          </w:rPr>
          <w:t>Memorial University of Newfoundland</w:t>
        </w:r>
      </w:hyperlink>
      <w:r w:rsidRPr="00FE29BA">
        <w:rPr>
          <w:sz w:val="24"/>
          <w:szCs w:val="24"/>
        </w:rPr>
        <w:t xml:space="preserve"> zugänglich. Die Auswahl des geeigneten Materials beruhte auf mehreren Prämissen: Einerseits mussten die betreffenden Personen in Südafrika leben und wirken, andererseits sollten diese Menschen in ihren Lebensläufen andere Personen erwähnen. Die Digitalisate wurden mit Python-</w:t>
      </w:r>
      <w:r w:rsidRPr="00FE29BA">
        <w:rPr>
          <w:i/>
          <w:iCs/>
          <w:sz w:val="24"/>
          <w:szCs w:val="24"/>
        </w:rPr>
        <w:t>Tesseract</w:t>
      </w:r>
      <w:r w:rsidRPr="00FE29BA">
        <w:rPr>
          <w:sz w:val="24"/>
          <w:szCs w:val="24"/>
        </w:rPr>
        <w:t xml:space="preserve"> für Optical Character Recognition (OCR) erschlossen. Darüber hinaus dient eine Tabelle als Arbeitsmaterial, die alle Personennamen sowie deren Geburts- und Sterbeorte enthält, basierend auf NBD. Diese Tabelle wurde von der SLUB bereitgestellt.</w:t>
      </w:r>
    </w:p>
    <w:p w14:paraId="21269F00" w14:textId="77777777" w:rsidR="000E1ED2" w:rsidRDefault="000E1ED2" w:rsidP="007D53B5">
      <w:pPr>
        <w:pStyle w:val="berschrift2"/>
        <w:numPr>
          <w:ilvl w:val="1"/>
          <w:numId w:val="18"/>
        </w:numPr>
        <w:ind w:left="567" w:hanging="567"/>
        <w:jc w:val="both"/>
        <w:rPr>
          <w:rFonts w:ascii="Times New Roman" w:hAnsi="Times New Roman"/>
        </w:rPr>
      </w:pPr>
      <w:r w:rsidRPr="00F830EA">
        <w:rPr>
          <w:rFonts w:ascii="Times New Roman" w:hAnsi="Times New Roman"/>
        </w:rPr>
        <w:t>OCR-Erkennung</w:t>
      </w:r>
    </w:p>
    <w:p w14:paraId="61AE9319" w14:textId="77777777" w:rsidR="000E1ED2" w:rsidRDefault="000E1ED2" w:rsidP="000E1ED2">
      <w:pPr>
        <w:spacing w:line="360" w:lineRule="auto"/>
        <w:jc w:val="both"/>
        <w:rPr>
          <w:sz w:val="24"/>
          <w:szCs w:val="24"/>
        </w:rPr>
      </w:pPr>
      <w:r>
        <w:rPr>
          <w:sz w:val="24"/>
          <w:szCs w:val="24"/>
        </w:rPr>
        <w:t xml:space="preserve">Die Digitalisate wurden per Python-Bibliothek </w:t>
      </w:r>
      <w:r w:rsidRPr="004336DB">
        <w:rPr>
          <w:i/>
          <w:iCs/>
          <w:sz w:val="24"/>
          <w:szCs w:val="24"/>
        </w:rPr>
        <w:t>pytesseract</w:t>
      </w:r>
      <w:r>
        <w:rPr>
          <w:sz w:val="24"/>
          <w:szCs w:val="24"/>
        </w:rPr>
        <w:t xml:space="preserve"> erfasst. </w:t>
      </w:r>
      <w:r w:rsidRPr="005D2B0A">
        <w:rPr>
          <w:i/>
          <w:iCs/>
          <w:sz w:val="24"/>
          <w:szCs w:val="24"/>
        </w:rPr>
        <w:t>Tesseract</w:t>
      </w:r>
      <w:r>
        <w:rPr>
          <w:sz w:val="24"/>
          <w:szCs w:val="24"/>
        </w:rPr>
        <w:t xml:space="preserve"> ist eine Open-Source-OCR-Engine von Google. Sie nutzt die Sprachmodelle zu der Textextraktion </w:t>
      </w:r>
      <w:r>
        <w:rPr>
          <w:sz w:val="24"/>
          <w:szCs w:val="24"/>
        </w:rPr>
        <w:fldChar w:fldCharType="begin"/>
      </w:r>
      <w:r>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Pr>
          <w:sz w:val="24"/>
          <w:szCs w:val="24"/>
        </w:rPr>
        <w:fldChar w:fldCharType="separate"/>
      </w:r>
      <w:r>
        <w:rPr>
          <w:noProof/>
          <w:sz w:val="24"/>
          <w:szCs w:val="24"/>
        </w:rPr>
        <w:t>(vgl. Baierer/Zumstein 2016: 73)</w:t>
      </w:r>
      <w:r>
        <w:rPr>
          <w:sz w:val="24"/>
          <w:szCs w:val="24"/>
        </w:rPr>
        <w:fldChar w:fldCharType="end"/>
      </w:r>
      <w:r>
        <w:rPr>
          <w:sz w:val="24"/>
          <w:szCs w:val="24"/>
        </w:rPr>
        <w:t xml:space="preserve"> und unterstützt zahlreiche Bildformate (vgl. </w:t>
      </w:r>
      <w:hyperlink r:id="rId18" w:history="1">
        <w:r w:rsidRPr="00717110">
          <w:rPr>
            <w:rStyle w:val="Hyperlink"/>
            <w:sz w:val="24"/>
            <w:szCs w:val="24"/>
          </w:rPr>
          <w:t>Python-tesseract</w:t>
        </w:r>
      </w:hyperlink>
      <w:r>
        <w:rPr>
          <w:sz w:val="24"/>
          <w:szCs w:val="24"/>
        </w:rPr>
        <w:t>). Die Erkennungsqualität variiert je nach Verfahren</w:t>
      </w:r>
      <w:r>
        <w:rPr>
          <w:rStyle w:val="Funotenzeichen"/>
          <w:sz w:val="24"/>
          <w:szCs w:val="24"/>
        </w:rPr>
        <w:footnoteReference w:id="2"/>
      </w:r>
      <w:r>
        <w:rPr>
          <w:sz w:val="24"/>
          <w:szCs w:val="24"/>
        </w:rPr>
        <w:t xml:space="preserve">. </w:t>
      </w:r>
    </w:p>
    <w:p w14:paraId="014E0698" w14:textId="77777777" w:rsidR="000E1ED2" w:rsidRDefault="000E1ED2" w:rsidP="000E1ED2">
      <w:pPr>
        <w:spacing w:line="360" w:lineRule="auto"/>
        <w:jc w:val="both"/>
        <w:rPr>
          <w:sz w:val="24"/>
          <w:szCs w:val="24"/>
        </w:rPr>
      </w:pPr>
      <w:r>
        <w:rPr>
          <w:sz w:val="24"/>
          <w:szCs w:val="24"/>
        </w:rPr>
        <w:lastRenderedPageBreak/>
        <w:t xml:space="preserve">Um die Ergebnisse zu verbessern, wurden die Bilder zuerst vorbereitet (Abbildung 5.1). Dies erfolgt mithilfe einer Python-Bibliothek </w:t>
      </w:r>
      <w:r w:rsidRPr="006520C0">
        <w:rPr>
          <w:i/>
          <w:iCs/>
          <w:sz w:val="24"/>
          <w:szCs w:val="24"/>
        </w:rPr>
        <w:t>OpenCV</w:t>
      </w:r>
      <w:r>
        <w:rPr>
          <w:i/>
          <w:iCs/>
          <w:sz w:val="24"/>
          <w:szCs w:val="24"/>
        </w:rPr>
        <w:t xml:space="preserve"> (CV2).</w:t>
      </w:r>
    </w:p>
    <w:p w14:paraId="295FA6E6" w14:textId="77777777" w:rsidR="000E1ED2" w:rsidRDefault="000E1ED2" w:rsidP="000E1ED2">
      <w:pPr>
        <w:spacing w:before="240" w:line="360" w:lineRule="auto"/>
        <w:jc w:val="both"/>
        <w:rPr>
          <w:sz w:val="24"/>
          <w:szCs w:val="24"/>
        </w:rPr>
      </w:pPr>
      <w:r>
        <w:rPr>
          <w:noProof/>
          <w:sz w:val="24"/>
          <w:szCs w:val="24"/>
        </w:rPr>
        <w:drawing>
          <wp:inline distT="0" distB="0" distL="0" distR="0" wp14:anchorId="5A082331" wp14:editId="053AE57F">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55928971" w14:textId="77777777" w:rsidR="000E1ED2" w:rsidRPr="00B118C3" w:rsidRDefault="000E1ED2" w:rsidP="000E1ED2">
      <w:pPr>
        <w:spacing w:before="240" w:line="360" w:lineRule="auto"/>
        <w:jc w:val="both"/>
      </w:pPr>
      <w:r>
        <w:t>Abb. 5.1 Screenshot des Python-Codeausschnitts zur Bildverbesserung mit der OpenCV-Bibliothek</w:t>
      </w:r>
    </w:p>
    <w:p w14:paraId="71AF88C1" w14:textId="77777777" w:rsidR="000E1ED2" w:rsidRPr="006B0CFC" w:rsidRDefault="000E1ED2" w:rsidP="000E1ED2">
      <w:pPr>
        <w:spacing w:before="240" w:line="360" w:lineRule="auto"/>
        <w:ind w:firstLine="567"/>
        <w:jc w:val="both"/>
        <w:rPr>
          <w:color w:val="000000"/>
          <w:sz w:val="24"/>
          <w:szCs w:val="24"/>
        </w:rPr>
      </w:pPr>
      <w:r w:rsidRPr="00A30FA1">
        <w:rPr>
          <w:sz w:val="24"/>
          <w:szCs w:val="24"/>
        </w:rPr>
        <w:t xml:space="preserve">Zunächst wurden </w:t>
      </w:r>
      <w:r>
        <w:rPr>
          <w:sz w:val="24"/>
          <w:szCs w:val="24"/>
        </w:rPr>
        <w:t>die originale</w:t>
      </w:r>
      <w:r w:rsidRPr="00A30FA1">
        <w:rPr>
          <w:sz w:val="24"/>
          <w:szCs w:val="24"/>
        </w:rPr>
        <w:t xml:space="preserve"> JPG-Dateien invertiert, indem die Helligkeitswerte jedes Pixels umgekehrt wurde</w:t>
      </w:r>
      <w:r>
        <w:rPr>
          <w:sz w:val="24"/>
          <w:szCs w:val="24"/>
        </w:rPr>
        <w:t>n</w:t>
      </w:r>
      <w:r w:rsidRPr="00A30FA1">
        <w:rPr>
          <w:sz w:val="24"/>
          <w:szCs w:val="24"/>
        </w:rPr>
        <w:t>, sodass helle Pixel dunkel und dunkle Pixel hell werden. Dies erhöht den Kontrast zwischen dem Text und dem Hintergrund.</w:t>
      </w:r>
      <w:r>
        <w:rPr>
          <w:sz w:val="24"/>
          <w:szCs w:val="24"/>
        </w:rPr>
        <w:t xml:space="preserve"> Um verschiedene Grauabstufungen darzustellen, wurde auf die invertierten Bildern Grayscaling angewendet. Dieser Schritt reduziert die Komplexität des Bildes und erleichtert die Extraktion, da es den Fokus auf die Helligkeitswerte legt. Ein Computer kann normalerweise bis zu 256 Graustufen darstellen </w:t>
      </w:r>
      <w:r>
        <w:rPr>
          <w:sz w:val="24"/>
          <w:szCs w:val="24"/>
        </w:rPr>
        <w:fldChar w:fldCharType="begin"/>
      </w:r>
      <w:r>
        <w:rPr>
          <w:sz w:val="24"/>
          <w:szCs w:val="24"/>
        </w:rPr>
        <w:instrText xml:space="preserve"> ADDIN ZOTERO_ITEM CSL_CITATION {"citationID":"xXtTx5bK","properties":{"formattedCitation":"(Rawat/Sharma/Gusain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Pr>
          <w:sz w:val="24"/>
          <w:szCs w:val="24"/>
        </w:rPr>
        <w:fldChar w:fldCharType="separate"/>
      </w:r>
      <w:r>
        <w:rPr>
          <w:noProof/>
          <w:sz w:val="24"/>
          <w:szCs w:val="24"/>
        </w:rPr>
        <w:t>(vgl. Rawat/ Sharma/ Gusain 2021: 2590)</w:t>
      </w:r>
      <w:r>
        <w:rPr>
          <w:sz w:val="24"/>
          <w:szCs w:val="24"/>
        </w:rPr>
        <w:fldChar w:fldCharType="end"/>
      </w:r>
      <w:r>
        <w:rPr>
          <w:sz w:val="24"/>
          <w:szCs w:val="24"/>
        </w:rPr>
        <w:t xml:space="preserve">. Anschließend wurde das Graustufenbild in ein binäres Bild umgewandelt. Der Binarisierung erfolgt durch Festlegung eines Schwellenwerts. So kann ein hoher Wert bspw. Zeichenstriche entfernen, während ein zu niedriger Wert zu unscharfen Randbereichen führen kann (vgl. </w:t>
      </w:r>
      <w:r>
        <w:rPr>
          <w:sz w:val="24"/>
          <w:szCs w:val="24"/>
        </w:rPr>
        <w:fldChar w:fldCharType="begin"/>
      </w:r>
      <w:r>
        <w:rPr>
          <w:sz w:val="24"/>
          <w:szCs w:val="24"/>
        </w:rPr>
        <w:instrText xml:space="preserve"> ADDIN ZOTERO_ITEM CSL_CITATION {"citationID":"aquwMJUD","properties":{"formattedCitation":"(Rawat/Sharma/Gusain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Pr>
          <w:sz w:val="24"/>
          <w:szCs w:val="24"/>
        </w:rPr>
        <w:fldChar w:fldCharType="separate"/>
      </w:r>
      <w:r>
        <w:rPr>
          <w:noProof/>
          <w:sz w:val="24"/>
          <w:szCs w:val="24"/>
        </w:rPr>
        <w:t>ebd.: 2590)</w:t>
      </w:r>
      <w:r>
        <w:rPr>
          <w:sz w:val="24"/>
          <w:szCs w:val="24"/>
        </w:rPr>
        <w:fldChar w:fldCharType="end"/>
      </w:r>
      <w:r>
        <w:rPr>
          <w:sz w:val="24"/>
          <w:szCs w:val="24"/>
        </w:rPr>
        <w:t xml:space="preserve">. Die </w:t>
      </w:r>
      <w:hyperlink r:id="rId20" w:history="1">
        <w:r w:rsidRPr="00B118C3">
          <w:rPr>
            <w:rStyle w:val="Hyperlink"/>
            <w:sz w:val="24"/>
            <w:szCs w:val="24"/>
          </w:rPr>
          <w:t>CV2</w:t>
        </w:r>
      </w:hyperlink>
      <w:r>
        <w:rPr>
          <w:sz w:val="24"/>
          <w:szCs w:val="24"/>
        </w:rPr>
        <w:t xml:space="preserve">-Bibliothek bietet verschiedene Typen von Binarisierungsmethoden zur Auswahl. Nach verschiedenen Erprobungen mit unterschiedlichen Einstellungen wurde der am besten passenden Schwellenwert ermittelt und für die </w:t>
      </w:r>
      <w:r>
        <w:rPr>
          <w:rStyle w:val="HTMLCode"/>
          <w:color w:val="000000"/>
        </w:rPr>
        <w:t>THRESH_BINARY</w:t>
      </w:r>
      <w:r>
        <w:rPr>
          <w:sz w:val="24"/>
          <w:szCs w:val="24"/>
        </w:rPr>
        <w:t xml:space="preserve">-Methode Entschieden. Bei dieser Methode wurden </w:t>
      </w:r>
      <w:r w:rsidRPr="00B118C3">
        <w:rPr>
          <w:color w:val="000000"/>
          <w:sz w:val="24"/>
          <w:szCs w:val="24"/>
        </w:rPr>
        <w:t>alle Pixel</w:t>
      </w:r>
      <w:r>
        <w:rPr>
          <w:color w:val="000000"/>
          <w:sz w:val="24"/>
          <w:szCs w:val="24"/>
        </w:rPr>
        <w:t xml:space="preserve"> mit einer</w:t>
      </w:r>
      <w:r w:rsidRPr="00B118C3">
        <w:rPr>
          <w:color w:val="000000"/>
          <w:sz w:val="24"/>
          <w:szCs w:val="24"/>
        </w:rPr>
        <w:t xml:space="preserve"> Helligkeit über 120 auf weiß 255 gesetzt, während Pixel </w:t>
      </w:r>
      <w:r>
        <w:rPr>
          <w:color w:val="000000"/>
          <w:sz w:val="24"/>
          <w:szCs w:val="24"/>
        </w:rPr>
        <w:t>mit niedriger Helligkeit schwarz</w:t>
      </w:r>
      <w:r w:rsidRPr="00B118C3">
        <w:rPr>
          <w:color w:val="000000"/>
          <w:sz w:val="24"/>
          <w:szCs w:val="24"/>
        </w:rPr>
        <w:t xml:space="preserve"> 0 w</w:t>
      </w:r>
      <w:r>
        <w:rPr>
          <w:color w:val="000000"/>
          <w:sz w:val="24"/>
          <w:szCs w:val="24"/>
        </w:rPr>
        <w:t>u</w:t>
      </w:r>
      <w:r w:rsidRPr="00B118C3">
        <w:rPr>
          <w:color w:val="000000"/>
          <w:sz w:val="24"/>
          <w:szCs w:val="24"/>
        </w:rPr>
        <w:t xml:space="preserve">rden. Diese </w:t>
      </w:r>
      <w:r>
        <w:rPr>
          <w:color w:val="000000"/>
          <w:sz w:val="24"/>
          <w:szCs w:val="24"/>
        </w:rPr>
        <w:t xml:space="preserve">Einstellungen erwiesen sich bei allen Bildern als unterschiedlich wirksam, liefern jedoch gute Resultate. Zum Schluss wurde der Kontrast verstärk und dadurch wurde Text deutlicher hervorgehoben (vgl. </w:t>
      </w:r>
      <w:hyperlink r:id="rId21" w:anchor="ggaa9e58d2860d4afa658ef70a9b1115576a147222a96556ebc1d948b372bcd7ac59" w:history="1">
        <w:r w:rsidRPr="00A401D2">
          <w:rPr>
            <w:rStyle w:val="Hyperlink"/>
            <w:sz w:val="24"/>
            <w:szCs w:val="24"/>
          </w:rPr>
          <w:t>OpenCV</w:t>
        </w:r>
      </w:hyperlink>
      <w:r>
        <w:rPr>
          <w:color w:val="000000"/>
          <w:sz w:val="24"/>
          <w:szCs w:val="24"/>
        </w:rPr>
        <w:t xml:space="preserve">). </w:t>
      </w:r>
      <w:r>
        <w:rPr>
          <w:sz w:val="24"/>
          <w:szCs w:val="24"/>
        </w:rPr>
        <w:t xml:space="preserve">Die Abbildung 5.2 (a–d) veranschaulicht den Prozess der Vorverarbeitung bis OCR und zeigen die Wirkung der einzelnen Schritte auf das Ausgansmaterial. </w:t>
      </w:r>
    </w:p>
    <w:p w14:paraId="761E4E65" w14:textId="77777777" w:rsidR="000E1ED2" w:rsidRDefault="000E1ED2" w:rsidP="000E1ED2">
      <w:pPr>
        <w:spacing w:before="240" w:line="360" w:lineRule="auto"/>
        <w:jc w:val="both"/>
        <w:rPr>
          <w:sz w:val="24"/>
          <w:szCs w:val="24"/>
        </w:rPr>
      </w:pPr>
      <w:r>
        <w:rPr>
          <w:noProof/>
          <w:sz w:val="24"/>
          <w:szCs w:val="24"/>
        </w:rPr>
        <w:lastRenderedPageBreak/>
        <w:drawing>
          <wp:inline distT="0" distB="0" distL="0" distR="0" wp14:anchorId="3F82F2AF" wp14:editId="1DA4EA3C">
            <wp:extent cx="1193712" cy="2167890"/>
            <wp:effectExtent l="0" t="0" r="635" b="3810"/>
            <wp:docPr id="472292914" name="Grafik 3" descr="Ein Bild, das Text, Papier, Dokumen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2914" name="Grafik 3" descr="Ein Bild, das Text, Papier, Dokument, Brief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46280" cy="2263358"/>
                    </a:xfrm>
                    <a:prstGeom prst="rect">
                      <a:avLst/>
                    </a:prstGeom>
                  </pic:spPr>
                </pic:pic>
              </a:graphicData>
            </a:graphic>
          </wp:inline>
        </w:drawing>
      </w:r>
      <w:r>
        <w:rPr>
          <w:noProof/>
          <w:sz w:val="24"/>
          <w:szCs w:val="24"/>
        </w:rPr>
        <w:drawing>
          <wp:inline distT="0" distB="0" distL="0" distR="0" wp14:anchorId="5ABABE49" wp14:editId="4922E317">
            <wp:extent cx="1185866" cy="2166090"/>
            <wp:effectExtent l="0" t="0" r="0" b="5715"/>
            <wp:docPr id="1405834259" name="Grafik 4" descr="Ein Bild, das Text, Handschrif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4259" name="Grafik 4" descr="Ein Bild, das Text, Handschrift, Karte Menü, Screenshot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11884" cy="2213614"/>
                    </a:xfrm>
                    <a:prstGeom prst="rect">
                      <a:avLst/>
                    </a:prstGeom>
                  </pic:spPr>
                </pic:pic>
              </a:graphicData>
            </a:graphic>
          </wp:inline>
        </w:drawing>
      </w:r>
      <w:r>
        <w:rPr>
          <w:noProof/>
          <w:sz w:val="24"/>
          <w:szCs w:val="24"/>
        </w:rPr>
        <w:drawing>
          <wp:inline distT="0" distB="0" distL="0" distR="0" wp14:anchorId="5A6ECAC3" wp14:editId="676579C6">
            <wp:extent cx="1204547" cy="2168872"/>
            <wp:effectExtent l="0" t="0" r="2540" b="3175"/>
            <wp:docPr id="1630696584" name="Grafik 7" descr="Ein Bild, das Text, Screenshot,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584" name="Grafik 7" descr="Ein Bild, das Text, Screenshot, Schrift, Schwarzweiß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75703" cy="2296993"/>
                    </a:xfrm>
                    <a:prstGeom prst="rect">
                      <a:avLst/>
                    </a:prstGeom>
                  </pic:spPr>
                </pic:pic>
              </a:graphicData>
            </a:graphic>
          </wp:inline>
        </w:drawing>
      </w:r>
      <w:r>
        <w:rPr>
          <w:noProof/>
          <w:sz w:val="24"/>
          <w:szCs w:val="24"/>
        </w:rPr>
        <w:drawing>
          <wp:inline distT="0" distB="0" distL="0" distR="0" wp14:anchorId="3AFD8017" wp14:editId="2A27C00F">
            <wp:extent cx="1314450" cy="1826895"/>
            <wp:effectExtent l="0" t="0" r="6350" b="1905"/>
            <wp:docPr id="821902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5" name="Grafik 6" descr="Ein Bild, das Text, Screenshot, Schrift, Zahl enthält.&#10;&#10;KI-generierte Inhalte können fehlerhaft sei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4029" cy="1840208"/>
                    </a:xfrm>
                    <a:prstGeom prst="rect">
                      <a:avLst/>
                    </a:prstGeom>
                  </pic:spPr>
                </pic:pic>
              </a:graphicData>
            </a:graphic>
          </wp:inline>
        </w:drawing>
      </w:r>
    </w:p>
    <w:p w14:paraId="03B26352" w14:textId="77777777" w:rsidR="000E1ED2" w:rsidRDefault="000E1ED2" w:rsidP="000E1ED2">
      <w:pPr>
        <w:pStyle w:val="Listenabsatz"/>
        <w:numPr>
          <w:ilvl w:val="0"/>
          <w:numId w:val="33"/>
        </w:numPr>
        <w:spacing w:line="360" w:lineRule="auto"/>
        <w:ind w:left="284" w:hanging="284"/>
        <w:jc w:val="both"/>
      </w:pPr>
      <w:r>
        <w:t xml:space="preserve"> Originalscan           (b) Invertiertes Bild     (c)Binarisierung            (d) OCR-Ausgabe</w:t>
      </w:r>
    </w:p>
    <w:p w14:paraId="6D98E02E" w14:textId="77777777" w:rsidR="000E1ED2" w:rsidRDefault="000E1ED2" w:rsidP="000E1ED2">
      <w:pPr>
        <w:spacing w:before="240" w:line="360" w:lineRule="auto"/>
        <w:jc w:val="both"/>
        <w:rPr>
          <w:color w:val="000000"/>
          <w:sz w:val="24"/>
          <w:szCs w:val="24"/>
        </w:rPr>
      </w:pPr>
      <w:r w:rsidRPr="009709E0">
        <w:t>Abb. 5.</w:t>
      </w:r>
      <w:r>
        <w:t>2</w:t>
      </w:r>
      <w:r w:rsidRPr="009709E0">
        <w:t xml:space="preserve"> </w:t>
      </w:r>
      <w:r>
        <w:t>(a – d) Prozess der OCR-Vorbereitung und -Erkennung</w:t>
      </w:r>
    </w:p>
    <w:p w14:paraId="1CDD4909" w14:textId="77777777" w:rsidR="000E1ED2" w:rsidRDefault="000E1ED2" w:rsidP="000E1ED2">
      <w:pPr>
        <w:spacing w:before="240" w:line="360" w:lineRule="auto"/>
        <w:ind w:firstLine="567"/>
        <w:jc w:val="both"/>
        <w:rPr>
          <w:sz w:val="24"/>
          <w:szCs w:val="24"/>
        </w:rPr>
      </w:pPr>
      <w:r>
        <w:rPr>
          <w:sz w:val="24"/>
          <w:szCs w:val="24"/>
        </w:rPr>
        <w:t>Danach kam OCR zum Einsatz (Abbildung 5.3). Dabei wurden zwei Sprachmodelle kombiniert: Deutsch und Fraktur.</w:t>
      </w:r>
    </w:p>
    <w:p w14:paraId="7047AF90" w14:textId="77777777" w:rsidR="000E1ED2" w:rsidRDefault="000E1ED2" w:rsidP="000E1ED2">
      <w:pPr>
        <w:spacing w:before="240" w:line="360" w:lineRule="auto"/>
        <w:jc w:val="both"/>
        <w:rPr>
          <w:sz w:val="24"/>
          <w:szCs w:val="24"/>
        </w:rPr>
      </w:pPr>
      <w:r>
        <w:rPr>
          <w:noProof/>
          <w:sz w:val="24"/>
          <w:szCs w:val="24"/>
        </w:rPr>
        <w:drawing>
          <wp:inline distT="0" distB="0" distL="0" distR="0" wp14:anchorId="51FFC0C9" wp14:editId="5B93C7D8">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09272A97" w14:textId="77777777" w:rsidR="000E1ED2" w:rsidRPr="009709E0" w:rsidRDefault="000E1ED2" w:rsidP="000E1ED2">
      <w:pPr>
        <w:spacing w:line="360" w:lineRule="auto"/>
        <w:jc w:val="both"/>
      </w:pPr>
      <w:r w:rsidRPr="009709E0">
        <w:t>Abb. 5.</w:t>
      </w:r>
      <w:r>
        <w:t>3</w:t>
      </w:r>
      <w:r w:rsidRPr="009709E0">
        <w:t xml:space="preserve"> </w:t>
      </w:r>
      <w:r>
        <w:t>Screenshot des Python-Codeausschnitts zur OCR-Erkennung</w:t>
      </w:r>
    </w:p>
    <w:p w14:paraId="3E999F53" w14:textId="77777777" w:rsidR="000E1ED2" w:rsidRDefault="000E1ED2" w:rsidP="000E1ED2">
      <w:pPr>
        <w:spacing w:before="240" w:line="360" w:lineRule="auto"/>
        <w:ind w:firstLine="567"/>
        <w:jc w:val="both"/>
        <w:rPr>
          <w:sz w:val="24"/>
          <w:szCs w:val="24"/>
        </w:rPr>
      </w:pPr>
      <w:r>
        <w:rPr>
          <w:sz w:val="24"/>
          <w:szCs w:val="24"/>
        </w:rPr>
        <w:t>Nach der OCR-Erschließung wurden OCR-Fehler analysiert, um mögliche Korrekturschritte abzuleiten. Dazu kam ein hybrides Verfahren zum Einsatz. Zunächst wurden wiederkehrende Fehlmuster mittels regulärer Ausdrücke (Regex) erkannt. Es wurde festgestellt, dass der größte Teil von Fehler auf falsch erkannten Zeichen</w:t>
      </w:r>
      <w:r w:rsidRPr="00FB0D6F">
        <w:rPr>
          <w:sz w:val="24"/>
          <w:szCs w:val="24"/>
        </w:rPr>
        <w:t xml:space="preserve"> </w:t>
      </w:r>
      <w:r>
        <w:rPr>
          <w:sz w:val="24"/>
          <w:szCs w:val="24"/>
        </w:rPr>
        <w:t xml:space="preserve">liegt, z.B.: </w:t>
      </w:r>
      <w:r w:rsidRPr="00FB0D6F">
        <w:rPr>
          <w:i/>
          <w:iCs/>
          <w:sz w:val="24"/>
          <w:szCs w:val="24"/>
        </w:rPr>
        <w:t>ic), auc), nad</w:t>
      </w:r>
      <w:r>
        <w:rPr>
          <w:i/>
          <w:iCs/>
          <w:sz w:val="24"/>
          <w:szCs w:val="24"/>
        </w:rPr>
        <w:t xml:space="preserve">, cr, </w:t>
      </w:r>
      <w:r w:rsidRPr="00FB0D6F">
        <w:rPr>
          <w:i/>
          <w:iCs/>
          <w:sz w:val="24"/>
          <w:szCs w:val="24"/>
        </w:rPr>
        <w:t xml:space="preserve">ſc&lt;wer </w:t>
      </w:r>
      <w:r w:rsidRPr="00FB0D6F">
        <w:rPr>
          <w:sz w:val="24"/>
          <w:szCs w:val="24"/>
        </w:rPr>
        <w:t>usw.</w:t>
      </w:r>
      <w:r w:rsidRPr="00FB0D6F">
        <w:rPr>
          <w:i/>
          <w:iCs/>
          <w:sz w:val="24"/>
          <w:szCs w:val="24"/>
        </w:rPr>
        <w:t xml:space="preserve"> </w:t>
      </w:r>
      <w:r w:rsidRPr="00FB0D6F">
        <w:rPr>
          <w:sz w:val="24"/>
          <w:szCs w:val="24"/>
        </w:rPr>
        <w:t>anstatt</w:t>
      </w:r>
      <w:r w:rsidRPr="00FB0D6F">
        <w:rPr>
          <w:i/>
          <w:iCs/>
          <w:sz w:val="24"/>
          <w:szCs w:val="24"/>
        </w:rPr>
        <w:t xml:space="preserve"> ich, auch, nach</w:t>
      </w:r>
      <w:r>
        <w:rPr>
          <w:i/>
          <w:iCs/>
          <w:sz w:val="24"/>
          <w:szCs w:val="24"/>
        </w:rPr>
        <w:t xml:space="preserve">, er, </w:t>
      </w:r>
      <w:r w:rsidRPr="00FB0D6F">
        <w:rPr>
          <w:i/>
          <w:iCs/>
          <w:sz w:val="24"/>
          <w:szCs w:val="24"/>
        </w:rPr>
        <w:t>ſc</w:t>
      </w:r>
      <w:r>
        <w:rPr>
          <w:i/>
          <w:iCs/>
          <w:sz w:val="24"/>
          <w:szCs w:val="24"/>
        </w:rPr>
        <w:t>h</w:t>
      </w:r>
      <w:r w:rsidRPr="00FB0D6F">
        <w:rPr>
          <w:i/>
          <w:iCs/>
          <w:sz w:val="24"/>
          <w:szCs w:val="24"/>
        </w:rPr>
        <w:t>wer</w:t>
      </w:r>
      <w:r>
        <w:rPr>
          <w:sz w:val="24"/>
          <w:szCs w:val="24"/>
        </w:rPr>
        <w:t>. Diese Fehler wurden automatisch durch die korrekten Zeichen ersetzt. Außerdem wurden Silbentrennung am Zeilenende und überflüssige Zeichnen im Text entfernt. Die Eingriffe blieben bewusst minimal-invasiv, um das erkannte Layout nicht zu beeinträchtigen. Da auf dieser Grundlage die Grundstruktur des Dokuments automatisch in XML zu annotieren.</w:t>
      </w:r>
    </w:p>
    <w:p w14:paraId="2681FD09" w14:textId="77777777" w:rsidR="000E1ED2" w:rsidRDefault="000E1ED2" w:rsidP="000E1ED2">
      <w:pPr>
        <w:spacing w:before="240" w:line="360" w:lineRule="auto"/>
        <w:ind w:firstLine="567"/>
        <w:jc w:val="both"/>
        <w:rPr>
          <w:sz w:val="24"/>
          <w:szCs w:val="24"/>
        </w:rPr>
      </w:pPr>
      <w:r>
        <w:rPr>
          <w:sz w:val="24"/>
          <w:szCs w:val="24"/>
        </w:rPr>
        <w:t xml:space="preserve">Trotzt sorgfältiger Bildvorverarbeitung traten mehrere Einschränkungen. Die Bildqualität war heterogen. Bspw. variierten Farbstiche und Kontraste von den Bildern innerhals desselben Bandes, sodass keine einheitliche Parametrisierung möglich war. Die Einstellungen der Bildvorverarbeitung mussten daher seitenweise angepasst werden, was mit einem erheblichen Zeitaufwand verbunden ist, der im Rahmen dieser Arbeit nur begrenzt zu leisten war. Zusätzlich erschwerten </w:t>
      </w:r>
      <w:r>
        <w:rPr>
          <w:sz w:val="24"/>
          <w:szCs w:val="24"/>
        </w:rPr>
        <w:lastRenderedPageBreak/>
        <w:t xml:space="preserve">Verschmutzungen und Randabschattungen die OCR. Flecken wurden bspw. als Komma oder Punkt interpretiert. Darüber hinaus wurden einzelne Ziffern verwechselt (z.B. 1/I/|, 0/O). Diese Fehler mussten manuell korrigiert werden. </w:t>
      </w:r>
    </w:p>
    <w:p w14:paraId="63D4F97D" w14:textId="77777777" w:rsidR="000E1ED2" w:rsidRPr="00F830EA" w:rsidRDefault="000E1ED2" w:rsidP="001B2566">
      <w:pPr>
        <w:pStyle w:val="berschrift2"/>
        <w:numPr>
          <w:ilvl w:val="1"/>
          <w:numId w:val="18"/>
        </w:numPr>
        <w:ind w:left="284" w:hanging="284"/>
        <w:jc w:val="both"/>
        <w:rPr>
          <w:rFonts w:ascii="Times New Roman" w:hAnsi="Times New Roman"/>
        </w:rPr>
      </w:pPr>
      <w:r>
        <w:rPr>
          <w:rFonts w:ascii="Times New Roman" w:hAnsi="Times New Roman"/>
        </w:rPr>
        <w:t>TEI-</w:t>
      </w:r>
      <w:r w:rsidRPr="00F830EA">
        <w:rPr>
          <w:rFonts w:ascii="Times New Roman" w:hAnsi="Times New Roman"/>
        </w:rPr>
        <w:t>XML</w:t>
      </w:r>
      <w:r>
        <w:rPr>
          <w:rFonts w:ascii="Times New Roman" w:hAnsi="Times New Roman"/>
        </w:rPr>
        <w:t>- Modellierung</w:t>
      </w:r>
    </w:p>
    <w:p w14:paraId="7C742B97" w14:textId="77777777" w:rsidR="000E1ED2" w:rsidRDefault="000E1ED2" w:rsidP="000E1ED2">
      <w:pPr>
        <w:spacing w:line="360" w:lineRule="auto"/>
        <w:jc w:val="both"/>
        <w:rPr>
          <w:sz w:val="24"/>
          <w:szCs w:val="24"/>
        </w:rPr>
      </w:pPr>
      <w:r>
        <w:rPr>
          <w:sz w:val="24"/>
          <w:szCs w:val="24"/>
        </w:rPr>
        <w:t xml:space="preserve">Für die vorlegende Arbeit wurde XML nach den Richtlinien der TEI als semantischen Ebene eingesetzt. Dabei dient es zu der Erfassung der Metadaten von Primärdigitalisaten, zu der Abbildung der Textstruktur (Seitenumbrüche, Überschriften, Absätze, Sätze) und zu der inhaltlichen Annotation (Personen-, Orts-, Körperschaftsnamen, Datumsangaben). </w:t>
      </w:r>
    </w:p>
    <w:p w14:paraId="0FB93160" w14:textId="77777777" w:rsidR="000E1ED2" w:rsidRDefault="000E1ED2" w:rsidP="000E1ED2">
      <w:pPr>
        <w:spacing w:line="360" w:lineRule="auto"/>
        <w:jc w:val="both"/>
        <w:rPr>
          <w:sz w:val="24"/>
          <w:szCs w:val="24"/>
        </w:rPr>
      </w:pPr>
      <w:r w:rsidRPr="00DC6C26">
        <w:rPr>
          <w:sz w:val="24"/>
          <w:szCs w:val="24"/>
        </w:rPr>
        <w:t>Zu Beginn wurden die Primärdigitalisate analysiert, um festzustellen, welche Informationen in den Annotationen erforderlich oder optional sind. Dabei wurde</w:t>
      </w:r>
      <w:r>
        <w:rPr>
          <w:sz w:val="24"/>
          <w:szCs w:val="24"/>
        </w:rPr>
        <w:t xml:space="preserve">n strukturelle Elemente, ihre Relevanz </w:t>
      </w:r>
      <w:r w:rsidRPr="00DC6C26">
        <w:rPr>
          <w:sz w:val="24"/>
          <w:szCs w:val="24"/>
        </w:rPr>
        <w:t>ermittelt</w:t>
      </w:r>
      <w:r>
        <w:rPr>
          <w:sz w:val="24"/>
          <w:szCs w:val="24"/>
        </w:rPr>
        <w:t xml:space="preserve"> und in welcher Form sie erfasst werden können. Im Fokus stand die Sicherung der Metadaten und des Layouts jedes Digitalisats. Darüber hinaus wurde geprüft, in welchem Umfang die Entitäten erfasst werden sollten. </w:t>
      </w:r>
    </w:p>
    <w:p w14:paraId="4EA7EA8B" w14:textId="77777777" w:rsidR="000E1ED2" w:rsidRDefault="000E1ED2" w:rsidP="000E1ED2">
      <w:pPr>
        <w:spacing w:line="360" w:lineRule="auto"/>
        <w:ind w:firstLine="567"/>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27" w:history="1">
        <w:r w:rsidRPr="00DC6C26">
          <w:rPr>
            <w:rStyle w:val="Hyperlink"/>
            <w:sz w:val="24"/>
            <w:szCs w:val="24"/>
          </w:rPr>
          <w:t>TEI-Header</w:t>
        </w:r>
      </w:hyperlink>
      <w:r w:rsidRPr="00DC6C26">
        <w:rPr>
          <w:sz w:val="24"/>
          <w:szCs w:val="24"/>
        </w:rPr>
        <w:t xml:space="preserve"> und </w:t>
      </w:r>
      <w:hyperlink r:id="rId28"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r>
        <w:rPr>
          <w:sz w:val="24"/>
          <w:szCs w:val="24"/>
        </w:rPr>
        <w:t>rng</w:t>
      </w:r>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Pr>
          <w:sz w:val="24"/>
          <w:szCs w:val="24"/>
        </w:rPr>
        <w:t xml:space="preserve"> und zu jedem XML-Dokument zugewiesen</w:t>
      </w:r>
      <w:r w:rsidRPr="00D500C1">
        <w:rPr>
          <w:sz w:val="24"/>
          <w:szCs w:val="24"/>
        </w:rPr>
        <w:t>.</w:t>
      </w:r>
      <w:r>
        <w:rPr>
          <w:sz w:val="24"/>
          <w:szCs w:val="24"/>
        </w:rPr>
        <w:t xml:space="preserve"> </w:t>
      </w:r>
    </w:p>
    <w:p w14:paraId="1ADDB8F4" w14:textId="77777777" w:rsidR="000E1ED2" w:rsidRPr="00E76437" w:rsidRDefault="000E1ED2" w:rsidP="000E1ED2">
      <w:pPr>
        <w:spacing w:line="360" w:lineRule="auto"/>
        <w:ind w:firstLine="426"/>
        <w:jc w:val="both"/>
        <w:rPr>
          <w:sz w:val="24"/>
          <w:szCs w:val="24"/>
        </w:rPr>
      </w:pPr>
      <w:r w:rsidRPr="00E76437">
        <w:rPr>
          <w:sz w:val="24"/>
          <w:szCs w:val="24"/>
        </w:rPr>
        <w:t xml:space="preserve">Jedes </w:t>
      </w:r>
      <w:r w:rsidRPr="00E76437">
        <w:rPr>
          <w:color w:val="000000"/>
          <w:sz w:val="24"/>
          <w:szCs w:val="24"/>
        </w:rPr>
        <w:t xml:space="preserve">TEI-Dokument folgt einer bestimmten Grundstruktur: &lt;teiHeader&gt; und &lt;text&gt;. Im ersten Teil befindet sich die Information über die physische Transkription, die über das </w:t>
      </w:r>
      <w:r w:rsidRPr="00E76437">
        <w:rPr>
          <w:color w:val="000000" w:themeColor="text1"/>
          <w:sz w:val="24"/>
          <w:szCs w:val="24"/>
        </w:rPr>
        <w:t>&lt;teiHeader&gt;-</w:t>
      </w:r>
      <w:r w:rsidRPr="00E76437">
        <w:rPr>
          <w:color w:val="000000"/>
          <w:sz w:val="24"/>
          <w:szCs w:val="24"/>
        </w:rPr>
        <w:t xml:space="preserve">Element kodiert wurde. Das Element fasst Metadaten zur elektronischen Ressource um, wie die Information über die Verfasser:innen der Primärquelle, verantwortliche Personen usw. Der zweite Teil der XML-Datei </w:t>
      </w:r>
      <w:r w:rsidRPr="00E76437">
        <w:rPr>
          <w:color w:val="000000"/>
          <w:sz w:val="24"/>
          <w:szCs w:val="24"/>
        </w:rPr>
        <w:lastRenderedPageBreak/>
        <w:t xml:space="preserve">fokussiert sich auf den Textbereich und nimmt Bezug auf die digitale Repräsentation. Dabei orientiert sich das </w:t>
      </w:r>
      <w:r w:rsidRPr="00E76437">
        <w:rPr>
          <w:color w:val="000000" w:themeColor="text1"/>
          <w:sz w:val="24"/>
          <w:szCs w:val="24"/>
        </w:rPr>
        <w:t>&lt;text&gt;-</w:t>
      </w:r>
      <w:r w:rsidRPr="00E76437">
        <w:rPr>
          <w:color w:val="000000"/>
          <w:sz w:val="24"/>
          <w:szCs w:val="24"/>
        </w:rPr>
        <w:t>Element an der Inhaltslogik des Textes.</w:t>
      </w:r>
    </w:p>
    <w:p w14:paraId="470D360B" w14:textId="77777777" w:rsidR="000E1ED2" w:rsidRPr="00E76437" w:rsidRDefault="000E1ED2" w:rsidP="000E1ED2">
      <w:pPr>
        <w:spacing w:before="240" w:line="360" w:lineRule="auto"/>
        <w:ind w:firstLine="567"/>
        <w:jc w:val="both"/>
        <w:rPr>
          <w:sz w:val="24"/>
          <w:szCs w:val="24"/>
        </w:rPr>
      </w:pPr>
      <w:r w:rsidRPr="00E76437">
        <w:rPr>
          <w:color w:val="000000" w:themeColor="text1"/>
          <w:sz w:val="24"/>
          <w:szCs w:val="24"/>
        </w:rPr>
        <w:t>Das oberste Element</w:t>
      </w:r>
      <w:r w:rsidRPr="00E76437">
        <w:rPr>
          <w:rStyle w:val="apple-converted-space"/>
          <w:color w:val="000000" w:themeColor="text1"/>
          <w:sz w:val="24"/>
          <w:szCs w:val="24"/>
        </w:rPr>
        <w:t xml:space="preserve"> </w:t>
      </w:r>
      <w:r w:rsidRPr="00E76437">
        <w:rPr>
          <w:color w:val="000000" w:themeColor="text1"/>
          <w:sz w:val="24"/>
          <w:szCs w:val="24"/>
        </w:rPr>
        <w:t xml:space="preserve">&lt;teiHeader&gt; enthält die Metadaten eines Digitalisats </w:t>
      </w:r>
      <w:r>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&lt;fileDesc&gt;</w:t>
      </w:r>
      <w:r w:rsidRPr="00E76437">
        <w:rPr>
          <w:rStyle w:val="apple-converted-space"/>
          <w:color w:val="000000" w:themeColor="text1"/>
          <w:sz w:val="24"/>
          <w:szCs w:val="24"/>
        </w:rPr>
        <w:t xml:space="preserve"> </w:t>
      </w:r>
      <w:r w:rsidRPr="00E76437">
        <w:rPr>
          <w:color w:val="000000" w:themeColor="text1"/>
          <w:sz w:val="24"/>
          <w:szCs w:val="24"/>
        </w:rPr>
        <w:t>(Dateibeschreibung) (Abbildung 5.3). Das</w:t>
      </w:r>
      <w:r w:rsidRPr="00E76437">
        <w:rPr>
          <w:rStyle w:val="apple-converted-space"/>
          <w:color w:val="000000" w:themeColor="text1"/>
          <w:sz w:val="24"/>
          <w:szCs w:val="24"/>
        </w:rPr>
        <w:t xml:space="preserve"> </w:t>
      </w:r>
      <w:r w:rsidRPr="00E76437">
        <w:rPr>
          <w:color w:val="000000" w:themeColor="text1"/>
          <w:sz w:val="24"/>
          <w:szCs w:val="24"/>
        </w:rPr>
        <w:t>&lt;fileDesc&gt;-Element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&lt;titleStmt&gt;, &lt;publicationStmt&gt; und</w:t>
      </w:r>
      <w:r w:rsidRPr="00E76437">
        <w:rPr>
          <w:rStyle w:val="apple-converted-space"/>
          <w:color w:val="000000" w:themeColor="text1"/>
          <w:sz w:val="24"/>
          <w:szCs w:val="24"/>
        </w:rPr>
        <w:t xml:space="preserve"> </w:t>
      </w:r>
      <w:r w:rsidRPr="00E76437">
        <w:rPr>
          <w:color w:val="000000" w:themeColor="text1"/>
          <w:sz w:val="24"/>
          <w:szCs w:val="24"/>
        </w:rPr>
        <w:t>&lt;sourceDesc&gt;,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60DF0FD2" w14:textId="77777777" w:rsidR="000E1ED2" w:rsidRDefault="000E1ED2" w:rsidP="000E1ED2">
      <w:pPr>
        <w:spacing w:before="240" w:line="360" w:lineRule="auto"/>
        <w:jc w:val="both"/>
        <w:rPr>
          <w:sz w:val="24"/>
          <w:szCs w:val="24"/>
        </w:rPr>
      </w:pPr>
      <w:r>
        <w:rPr>
          <w:noProof/>
          <w:sz w:val="24"/>
          <w:szCs w:val="24"/>
        </w:rPr>
        <w:drawing>
          <wp:inline distT="0" distB="0" distL="0" distR="0" wp14:anchorId="4F6687BA" wp14:editId="2B71D7B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686EE499" w14:textId="77777777" w:rsidR="000E1ED2" w:rsidRPr="00E76437" w:rsidRDefault="000E1ED2" w:rsidP="000E1ED2">
      <w:pPr>
        <w:spacing w:before="240" w:line="360" w:lineRule="auto"/>
        <w:jc w:val="both"/>
      </w:pPr>
      <w:r>
        <w:t>Abb. 5.3 Screenshot des XML-Schemas (teiHeader-Element) im Oxygen-Editor</w:t>
      </w:r>
    </w:p>
    <w:p w14:paraId="01449E59" w14:textId="77777777" w:rsidR="000E1ED2" w:rsidRPr="004B02AF" w:rsidRDefault="000E1ED2" w:rsidP="000E1ED2">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&lt;text&gt;-Element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 xml:space="preserve">&lt;body&gt;-Element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407B6ADD" w14:textId="77777777" w:rsidR="000E1ED2" w:rsidRDefault="000E1ED2" w:rsidP="000E1ED2">
      <w:pPr>
        <w:spacing w:before="240" w:line="360" w:lineRule="auto"/>
        <w:jc w:val="both"/>
        <w:rPr>
          <w:sz w:val="24"/>
          <w:szCs w:val="24"/>
        </w:rPr>
      </w:pPr>
      <w:r>
        <w:rPr>
          <w:noProof/>
          <w:sz w:val="24"/>
          <w:szCs w:val="24"/>
        </w:rPr>
        <w:drawing>
          <wp:inline distT="0" distB="0" distL="0" distR="0" wp14:anchorId="496E6073" wp14:editId="2A77001C">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59BF7268" w14:textId="77777777" w:rsidR="000E1ED2" w:rsidRDefault="000E1ED2" w:rsidP="000E1ED2">
      <w:pPr>
        <w:spacing w:before="240" w:line="360" w:lineRule="auto"/>
        <w:ind w:firstLine="567"/>
        <w:jc w:val="both"/>
      </w:pPr>
      <w:r w:rsidRPr="00E76437">
        <w:t>Abb. 5.4</w:t>
      </w:r>
      <w:r>
        <w:t xml:space="preserve"> Screenshot des XML-Schemas (text-Element) im Oxygen-Editor</w:t>
      </w:r>
    </w:p>
    <w:p w14:paraId="2094E815" w14:textId="77777777" w:rsidR="000E1ED2" w:rsidRDefault="000E1ED2" w:rsidP="000E1ED2">
      <w:pPr>
        <w:spacing w:before="240" w:line="360" w:lineRule="auto"/>
        <w:ind w:firstLine="567"/>
        <w:jc w:val="both"/>
        <w:rPr>
          <w:color w:val="000000" w:themeColor="text1"/>
          <w:sz w:val="24"/>
          <w:szCs w:val="24"/>
        </w:rPr>
      </w:pPr>
      <w:r w:rsidRPr="00F50B38">
        <w:rPr>
          <w:color w:val="000000" w:themeColor="text1"/>
          <w:sz w:val="24"/>
          <w:szCs w:val="24"/>
        </w:rPr>
        <w:lastRenderedPageBreak/>
        <w:t xml:space="preserve">Seiten </w:t>
      </w:r>
      <w:r>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Pr>
          <w:rStyle w:val="apple-converted-space"/>
          <w:color w:val="000000" w:themeColor="text1"/>
          <w:sz w:val="24"/>
          <w:szCs w:val="24"/>
        </w:rPr>
        <w:t xml:space="preserve">selbstschließende </w:t>
      </w:r>
      <w:r w:rsidRPr="00F50B38">
        <w:rPr>
          <w:color w:val="000000" w:themeColor="text1"/>
          <w:sz w:val="24"/>
          <w:szCs w:val="24"/>
        </w:rPr>
        <w:t>&lt;</w:t>
      </w:r>
      <w:r>
        <w:rPr>
          <w:color w:val="000000" w:themeColor="text1"/>
          <w:sz w:val="24"/>
          <w:szCs w:val="24"/>
        </w:rPr>
        <w:t>pb</w:t>
      </w:r>
      <w:r w:rsidRPr="00F50B38">
        <w:rPr>
          <w:color w:val="000000" w:themeColor="text1"/>
          <w:sz w:val="24"/>
          <w:szCs w:val="24"/>
        </w:rPr>
        <w:t xml:space="preserve">&gt;-Element kodiert. Seitennummern wurden als </w:t>
      </w:r>
      <w:r>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&lt;p</w:t>
      </w:r>
      <w:r>
        <w:rPr>
          <w:color w:val="000000" w:themeColor="text1"/>
          <w:sz w:val="24"/>
          <w:szCs w:val="24"/>
        </w:rPr>
        <w:t>b</w:t>
      </w:r>
      <w:r w:rsidRPr="00F50B38">
        <w:rPr>
          <w:color w:val="000000" w:themeColor="text1"/>
          <w:sz w:val="24"/>
          <w:szCs w:val="24"/>
        </w:rPr>
        <w:t xml:space="preserve">&gt;-Element zugewiesen. Der Titel </w:t>
      </w:r>
      <w:r>
        <w:rPr>
          <w:color w:val="000000" w:themeColor="text1"/>
          <w:sz w:val="24"/>
          <w:szCs w:val="24"/>
        </w:rPr>
        <w:t xml:space="preserve">jeder 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 xml:space="preserve">&lt;head&gt;-Element eingeschlossen. </w:t>
      </w:r>
      <w:r>
        <w:rPr>
          <w:color w:val="000000" w:themeColor="text1"/>
          <w:sz w:val="24"/>
          <w:szCs w:val="24"/>
        </w:rPr>
        <w:t>Da ein Titel häufig Eigennamen enthaltet, erlaubt das Schema innerhalb von &lt;head&gt; die Verwendung von den TEI-Elementen für die Auszeichnung von Entitäten (</w:t>
      </w:r>
      <w:r w:rsidRPr="0031701F">
        <w:rPr>
          <w:color w:val="000000" w:themeColor="text1"/>
          <w:sz w:val="24"/>
          <w:szCs w:val="24"/>
        </w:rPr>
        <w:t>&lt;persName&gt;-,</w:t>
      </w:r>
      <w:r w:rsidRPr="0031701F">
        <w:rPr>
          <w:rStyle w:val="apple-converted-space"/>
          <w:color w:val="000000" w:themeColor="text1"/>
          <w:sz w:val="24"/>
          <w:szCs w:val="24"/>
        </w:rPr>
        <w:t xml:space="preserve"> </w:t>
      </w:r>
      <w:r w:rsidRPr="0031701F">
        <w:rPr>
          <w:color w:val="000000" w:themeColor="text1"/>
          <w:sz w:val="24"/>
          <w:szCs w:val="24"/>
        </w:rPr>
        <w:t>&lt;placeName&gt;, &lt;orgName&gt;- und &lt;date&gt;-Element</w:t>
      </w:r>
      <w:r>
        <w:rPr>
          <w:color w:val="000000" w:themeColor="text1"/>
          <w:sz w:val="24"/>
          <w:szCs w:val="24"/>
        </w:rPr>
        <w:t xml:space="preserve">e). In einigen Texten waren Kustoden vorhanden. Diese wurde als paratextuelle Formelemente im Element </w:t>
      </w:r>
      <w:r w:rsidRPr="00F50B38">
        <w:rPr>
          <w:color w:val="000000" w:themeColor="text1"/>
          <w:sz w:val="24"/>
          <w:szCs w:val="24"/>
        </w:rPr>
        <w:t>&lt;fw</w:t>
      </w:r>
      <w:r>
        <w:rPr>
          <w:color w:val="000000" w:themeColor="text1"/>
          <w:sz w:val="24"/>
          <w:szCs w:val="24"/>
        </w:rPr>
        <w:t>&gt; ausgezeichnet</w:t>
      </w:r>
      <w:r w:rsidRPr="00F50B38">
        <w:rPr>
          <w:color w:val="000000" w:themeColor="text1"/>
          <w:sz w:val="24"/>
          <w:szCs w:val="24"/>
        </w:rPr>
        <w:t>.</w:t>
      </w:r>
      <w:r>
        <w:rPr>
          <w:color w:val="000000" w:themeColor="text1"/>
          <w:sz w:val="24"/>
          <w:szCs w:val="24"/>
        </w:rPr>
        <w:t xml:space="preserve"> Darüber hinaus wurde jeder Absatz in einem &lt;p&gt;-Element kodiert, indem die Absatzgrenzen aus dem OCR-Text </w:t>
      </w:r>
      <w:r w:rsidRPr="00E919DD">
        <w:rPr>
          <w:color w:val="000000"/>
          <w:sz w:val="24"/>
          <w:szCs w:val="24"/>
        </w:rPr>
        <w:t>(</w:t>
      </w:r>
      <w:r w:rsidRPr="00E919DD">
        <w:rPr>
          <w:rStyle w:val="HTMLCode"/>
          <w:rFonts w:ascii="Times New Roman" w:hAnsi="Times New Roman" w:cs="Times New Roman"/>
          <w:color w:val="000000"/>
          <w:sz w:val="24"/>
          <w:szCs w:val="24"/>
        </w:rPr>
        <w:t>\n\n</w:t>
      </w:r>
      <w:r w:rsidRPr="00E919DD">
        <w:rPr>
          <w:color w:val="000000"/>
          <w:sz w:val="24"/>
          <w:szCs w:val="24"/>
        </w:rPr>
        <w:t>)</w:t>
      </w:r>
      <w:r>
        <w:rPr>
          <w:color w:val="000000" w:themeColor="text1"/>
          <w:sz w:val="24"/>
          <w:szCs w:val="24"/>
        </w:rPr>
        <w:t xml:space="preserve"> abgeleitet wurden.</w:t>
      </w:r>
    </w:p>
    <w:p w14:paraId="0B98417A" w14:textId="77777777" w:rsidR="000E1ED2" w:rsidRDefault="000E1ED2" w:rsidP="000E1ED2">
      <w:pPr>
        <w:spacing w:before="240" w:line="360" w:lineRule="auto"/>
        <w:ind w:firstLine="567"/>
        <w:jc w:val="both"/>
        <w:rPr>
          <w:color w:val="000000" w:themeColor="text1"/>
          <w:sz w:val="24"/>
          <w:szCs w:val="24"/>
        </w:rPr>
      </w:pPr>
      <w:r>
        <w:rPr>
          <w:color w:val="000000" w:themeColor="text1"/>
          <w:sz w:val="24"/>
          <w:szCs w:val="24"/>
        </w:rPr>
        <w:t xml:space="preserve">Innerhalb eines &lt;s&gt;-Element wurde die Textsegmente befinden sich die identifizierten Entitäten mit den entsprechenden TEI-Tags: </w:t>
      </w:r>
      <w:r w:rsidRPr="0031701F">
        <w:rPr>
          <w:color w:val="000000" w:themeColor="text1"/>
          <w:sz w:val="24"/>
          <w:szCs w:val="24"/>
        </w:rPr>
        <w:t>Für die Erfassung von Personen-, Orts-, Körperschaftsnamen wurde über das</w:t>
      </w:r>
      <w:r w:rsidRPr="0031701F">
        <w:rPr>
          <w:rStyle w:val="apple-converted-space"/>
          <w:color w:val="000000" w:themeColor="text1"/>
          <w:sz w:val="24"/>
          <w:szCs w:val="24"/>
        </w:rPr>
        <w:t xml:space="preserve"> </w:t>
      </w:r>
      <w:r w:rsidRPr="0031701F">
        <w:rPr>
          <w:color w:val="000000" w:themeColor="text1"/>
          <w:sz w:val="24"/>
          <w:szCs w:val="24"/>
        </w:rPr>
        <w:t>&lt;persName&gt;-,</w:t>
      </w:r>
      <w:r w:rsidRPr="0031701F">
        <w:rPr>
          <w:rStyle w:val="apple-converted-space"/>
          <w:color w:val="000000" w:themeColor="text1"/>
          <w:sz w:val="24"/>
          <w:szCs w:val="24"/>
        </w:rPr>
        <w:t xml:space="preserve"> </w:t>
      </w:r>
      <w:r w:rsidRPr="0031701F">
        <w:rPr>
          <w:color w:val="000000" w:themeColor="text1"/>
          <w:sz w:val="24"/>
          <w:szCs w:val="24"/>
        </w:rPr>
        <w:t>&lt;placeName&gt;, &lt;orgName&gt;- und &lt;date&gt;-Element kodiert.</w:t>
      </w:r>
      <w:r>
        <w:rPr>
          <w:color w:val="000000" w:themeColor="text1"/>
          <w:sz w:val="24"/>
          <w:szCs w:val="24"/>
        </w:rPr>
        <w:t xml:space="preserve"> Zur Erkennung von Entitäten wurde ein automatischer NER-Verfahren eingesetzt (Kapitel 5.4.1). Die Abbildung 5.5 zeigt eine im XML ausgezeichnete Seite der Lebensbeschreibung von Johannes Fritsch: </w:t>
      </w:r>
    </w:p>
    <w:p w14:paraId="6B14A29C" w14:textId="77777777" w:rsidR="000E1ED2" w:rsidRDefault="000E1ED2" w:rsidP="000E1ED2">
      <w:pPr>
        <w:spacing w:before="240" w:line="360" w:lineRule="auto"/>
        <w:jc w:val="both"/>
        <w:rPr>
          <w:sz w:val="24"/>
          <w:szCs w:val="24"/>
        </w:rPr>
      </w:pPr>
      <w:r>
        <w:rPr>
          <w:noProof/>
          <w:sz w:val="24"/>
          <w:szCs w:val="24"/>
        </w:rPr>
        <w:drawing>
          <wp:inline distT="0" distB="0" distL="0" distR="0" wp14:anchorId="324BEDF7" wp14:editId="25F4F4A0">
            <wp:extent cx="5040630" cy="1599565"/>
            <wp:effectExtent l="0" t="0" r="1270" b="635"/>
            <wp:docPr id="65782786" name="Grafik 3"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86" name="Grafik 3" descr="Ein Bild, das Text, Screenshot, Schrift, Dokument enthält.&#10;&#10;KI-generierte Inhalte können fehlerhaft sein."/>
                    <pic:cNvPicPr/>
                  </pic:nvPicPr>
                  <pic:blipFill>
                    <a:blip r:embed="rId31">
                      <a:extLst>
                        <a:ext uri="{28A0092B-C50C-407E-A947-70E740481C1C}">
                          <a14:useLocalDpi xmlns:a14="http://schemas.microsoft.com/office/drawing/2010/main" val="0"/>
                        </a:ext>
                      </a:extLst>
                    </a:blip>
                    <a:stretch>
                      <a:fillRect/>
                    </a:stretch>
                  </pic:blipFill>
                  <pic:spPr>
                    <a:xfrm>
                      <a:off x="0" y="0"/>
                      <a:ext cx="5040630" cy="1599565"/>
                    </a:xfrm>
                    <a:prstGeom prst="rect">
                      <a:avLst/>
                    </a:prstGeom>
                  </pic:spPr>
                </pic:pic>
              </a:graphicData>
            </a:graphic>
          </wp:inline>
        </w:drawing>
      </w:r>
    </w:p>
    <w:p w14:paraId="11AF2AD8" w14:textId="77777777" w:rsidR="000E1ED2" w:rsidRPr="000F3E6B" w:rsidRDefault="000E1ED2" w:rsidP="000E1ED2">
      <w:pPr>
        <w:spacing w:before="240" w:line="360" w:lineRule="auto"/>
        <w:jc w:val="both"/>
      </w:pPr>
      <w:r w:rsidRPr="00E76437">
        <w:t>Abb. 5.</w:t>
      </w:r>
      <w:r>
        <w:t>5 Screenshot eines Ausschnitts des XML-Dokuments zur Lebensbeschreibung Johannes Fritsch im Oxygen-Editor</w:t>
      </w:r>
    </w:p>
    <w:p w14:paraId="080B50CD" w14:textId="77777777" w:rsidR="000E1ED2" w:rsidRDefault="000E1ED2" w:rsidP="000E1ED2">
      <w:pPr>
        <w:spacing w:before="240" w:line="360" w:lineRule="auto"/>
        <w:ind w:firstLine="567"/>
        <w:jc w:val="both"/>
        <w:rPr>
          <w:color w:val="000000" w:themeColor="text1"/>
          <w:sz w:val="24"/>
          <w:szCs w:val="24"/>
        </w:rPr>
      </w:pPr>
      <w:r>
        <w:rPr>
          <w:color w:val="000000" w:themeColor="text1"/>
          <w:sz w:val="24"/>
          <w:szCs w:val="24"/>
        </w:rPr>
        <w:t xml:space="preserve">Deswegen wurde die XML-Modellierung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wurde.</w:t>
      </w:r>
    </w:p>
    <w:p w14:paraId="35278205" w14:textId="77777777" w:rsidR="000E1ED2" w:rsidRPr="004E113F" w:rsidRDefault="000E1ED2" w:rsidP="000E1ED2">
      <w:pPr>
        <w:spacing w:before="240" w:line="360" w:lineRule="auto"/>
        <w:ind w:firstLine="567"/>
        <w:jc w:val="both"/>
        <w:rPr>
          <w:color w:val="000000" w:themeColor="text1"/>
          <w:sz w:val="24"/>
          <w:szCs w:val="24"/>
        </w:rPr>
      </w:pPr>
      <w:r>
        <w:rPr>
          <w:color w:val="000000" w:themeColor="text1"/>
          <w:sz w:val="24"/>
          <w:szCs w:val="24"/>
        </w:rPr>
        <w:t xml:space="preserve">Um erkannte Entitäten später mit Normdaten zu verknüpfen, wurde zunächst auf eine manuelle Normdatenzuordnung verzichtet. Aus diesem Grund wurden entsprechende Attribute wie @ref nicht definiert. Ziel war es, den aufwendigen </w:t>
      </w:r>
      <w:r>
        <w:rPr>
          <w:color w:val="000000" w:themeColor="text1"/>
          <w:sz w:val="24"/>
          <w:szCs w:val="24"/>
        </w:rPr>
        <w:lastRenderedPageBreak/>
        <w:t xml:space="preserve">händischen Abgleich zu vermeiden. Rückblicken war es jedoch ungünstig, die Datumsangaben während der manuellen Korrektur nicht zu normalisieren. Dies hätte anschließende Schritte vereinfacht und Bearbeitungszeit später eingespart. </w:t>
      </w:r>
    </w:p>
    <w:p w14:paraId="47B3C079" w14:textId="77777777" w:rsidR="000E1ED2" w:rsidRPr="009C1B5A" w:rsidRDefault="000E1ED2" w:rsidP="007D53B5">
      <w:pPr>
        <w:pStyle w:val="berschrift2"/>
        <w:numPr>
          <w:ilvl w:val="1"/>
          <w:numId w:val="18"/>
        </w:numPr>
        <w:ind w:left="567" w:hanging="567"/>
        <w:jc w:val="both"/>
        <w:rPr>
          <w:rFonts w:ascii="Times New Roman" w:hAnsi="Times New Roman"/>
        </w:rPr>
      </w:pPr>
      <w:r w:rsidRPr="0054531E">
        <w:rPr>
          <w:rFonts w:ascii="Times New Roman" w:hAnsi="Times New Roman"/>
        </w:rPr>
        <w:t>Informationsextraktion aus Texten</w:t>
      </w:r>
    </w:p>
    <w:p w14:paraId="55EBC6CF" w14:textId="77777777" w:rsidR="000E1ED2" w:rsidRDefault="000E1ED2" w:rsidP="000E1ED2">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5136DFC5" w14:textId="77777777" w:rsidR="000E1ED2" w:rsidRDefault="000E1ED2" w:rsidP="000E1ED2">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aufeinanderfolgende </w:t>
      </w:r>
      <w:r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r w:rsidRPr="003F0E45">
        <w:rPr>
          <w:rFonts w:ascii="Times New Roman" w:hAnsi="Times New Roman"/>
          <w:sz w:val="24"/>
          <w:szCs w:val="24"/>
        </w:rPr>
        <w:t xml:space="preserve">Named Entity Recognition (NER) </w:t>
      </w:r>
      <w:r>
        <w:rPr>
          <w:rFonts w:ascii="Times New Roman" w:hAnsi="Times New Roman"/>
          <w:sz w:val="24"/>
          <w:szCs w:val="24"/>
        </w:rPr>
        <w:t xml:space="preserve">durchgeführt und die Ergebnisse in TEI-Struktur zurückgeschrieben (Kapitel 5.3). Danach wurden </w:t>
      </w:r>
      <w:r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Zum Ergänzend wurde eine Koreferenzauflösung und </w:t>
      </w:r>
      <w:r w:rsidRPr="003F0E45">
        <w:rPr>
          <w:rFonts w:ascii="Times New Roman" w:hAnsi="Times New Roman"/>
          <w:sz w:val="24"/>
          <w:szCs w:val="24"/>
        </w:rPr>
        <w:t xml:space="preserve">Entity </w:t>
      </w:r>
      <w:r>
        <w:rPr>
          <w:rFonts w:ascii="Times New Roman" w:hAnsi="Times New Roman"/>
          <w:sz w:val="24"/>
          <w:szCs w:val="24"/>
        </w:rPr>
        <w:t xml:space="preserve">Linking (EL) durch Zuordnung zu Normdaten (Wikidata) umgesetzt (Kapitel 5.4.3). </w:t>
      </w:r>
      <w:r w:rsidRPr="003F0E45">
        <w:rPr>
          <w:rFonts w:ascii="Times New Roman" w:hAnsi="Times New Roman"/>
          <w:sz w:val="24"/>
          <w:szCs w:val="24"/>
        </w:rPr>
        <w:t>Die Implementierung erfolgte in Python</w:t>
      </w:r>
      <w:r>
        <w:rPr>
          <w:rFonts w:ascii="Times New Roman" w:hAnsi="Times New Roman"/>
          <w:sz w:val="24"/>
          <w:szCs w:val="24"/>
        </w:rPr>
        <w:t>. Als zentrale Komponente kamen</w:t>
      </w:r>
      <w:r w:rsidRPr="003F0E45">
        <w:rPr>
          <w:rFonts w:ascii="Times New Roman" w:hAnsi="Times New Roman"/>
          <w:sz w:val="24"/>
          <w:szCs w:val="24"/>
        </w:rPr>
        <w:t xml:space="preserve"> </w:t>
      </w:r>
      <w:r>
        <w:rPr>
          <w:rFonts w:ascii="Times New Roman" w:hAnsi="Times New Roman"/>
          <w:sz w:val="24"/>
          <w:szCs w:val="24"/>
        </w:rPr>
        <w:t xml:space="preserve">Bibliothek </w:t>
      </w:r>
      <w:r w:rsidRPr="00F33A7B">
        <w:rPr>
          <w:rFonts w:ascii="Times New Roman" w:hAnsi="Times New Roman"/>
          <w:sz w:val="24"/>
          <w:szCs w:val="24"/>
        </w:rPr>
        <w:t>spaCy</w:t>
      </w:r>
      <w:r>
        <w:rPr>
          <w:rFonts w:ascii="Times New Roman" w:hAnsi="Times New Roman"/>
          <w:sz w:val="24"/>
          <w:szCs w:val="24"/>
        </w:rPr>
        <w:t xml:space="preserve">, </w:t>
      </w:r>
      <w:r w:rsidRPr="00F33A7B">
        <w:rPr>
          <w:rFonts w:ascii="Times New Roman" w:hAnsi="Times New Roman"/>
          <w:sz w:val="24"/>
          <w:szCs w:val="24"/>
        </w:rPr>
        <w:t xml:space="preserve">Wikidata-API </w:t>
      </w:r>
      <w:r>
        <w:rPr>
          <w:rFonts w:ascii="Times New Roman" w:hAnsi="Times New Roman"/>
          <w:sz w:val="24"/>
          <w:szCs w:val="24"/>
        </w:rPr>
        <w:t xml:space="preserve">und LLM </w:t>
      </w:r>
      <w:r w:rsidRPr="00A464C5">
        <w:rPr>
          <w:rFonts w:ascii="Times New Roman" w:hAnsi="Times New Roman"/>
          <w:i/>
          <w:iCs/>
          <w:sz w:val="24"/>
          <w:szCs w:val="24"/>
        </w:rPr>
        <w:t>llama3</w:t>
      </w:r>
      <w:r>
        <w:rPr>
          <w:rFonts w:ascii="Times New Roman" w:hAnsi="Times New Roman"/>
          <w:sz w:val="24"/>
          <w:szCs w:val="24"/>
        </w:rPr>
        <w:t xml:space="preserve"> </w:t>
      </w:r>
      <w:r w:rsidRPr="00F33A7B">
        <w:rPr>
          <w:rFonts w:ascii="Times New Roman" w:hAnsi="Times New Roman"/>
          <w:sz w:val="24"/>
          <w:szCs w:val="24"/>
        </w:rPr>
        <w:t>zum Einsatz.</w:t>
      </w:r>
      <w:r>
        <w:rPr>
          <w:rFonts w:ascii="Times New Roman" w:hAnsi="Times New Roman"/>
          <w:sz w:val="24"/>
          <w:szCs w:val="24"/>
        </w:rPr>
        <w:t xml:space="preserve"> Die extrahierte und angereicherten Information wurden abschließend in einer Hilfstabelle für die weitere Schritte im Rahmen von Semantic Web Technologie bereitgestellt. </w:t>
      </w:r>
    </w:p>
    <w:p w14:paraId="413369F9" w14:textId="77777777" w:rsidR="000E1ED2" w:rsidRDefault="000E1ED2" w:rsidP="001B2566">
      <w:pPr>
        <w:pStyle w:val="berschrift3"/>
        <w:numPr>
          <w:ilvl w:val="2"/>
          <w:numId w:val="18"/>
        </w:numPr>
        <w:ind w:left="567" w:hanging="567"/>
        <w:jc w:val="both"/>
        <w:rPr>
          <w:rFonts w:ascii="Times New Roman" w:hAnsi="Times New Roman"/>
          <w:sz w:val="26"/>
          <w:szCs w:val="26"/>
        </w:rPr>
      </w:pPr>
      <w:r w:rsidRPr="00F830EA">
        <w:rPr>
          <w:rFonts w:ascii="Times New Roman" w:hAnsi="Times New Roman"/>
          <w:sz w:val="26"/>
          <w:szCs w:val="26"/>
        </w:rPr>
        <w:t>Named Entity Recognition</w:t>
      </w:r>
    </w:p>
    <w:p w14:paraId="6C755464" w14:textId="77777777" w:rsidR="000E1ED2" w:rsidRDefault="000E1ED2" w:rsidP="000E1ED2">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sind im Kontext der Informationsextraktion jene Einheiten, die in einem Text als Subjekte und Objekte auftritt. Damit seien sie Träger semantischer Bedeutung. Am meinst bekanntesten sind Named Entities wie Personen, Orte, Firmen usw. Je nach Forschungsfrage können auch andere Subjekte wie Krankheiten, Medikamente usw. als Entitäten bezeichnet werden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r w:rsidRPr="00081A8A">
        <w:rPr>
          <w:rFonts w:ascii="Times New Roman" w:hAnsi="Times New Roman"/>
          <w:sz w:val="24"/>
          <w:szCs w:val="24"/>
        </w:rPr>
        <w:t xml:space="preserve">Eine </w:t>
      </w:r>
      <w:r>
        <w:rPr>
          <w:rFonts w:ascii="Times New Roman" w:hAnsi="Times New Roman"/>
          <w:sz w:val="24"/>
          <w:szCs w:val="24"/>
        </w:rPr>
        <w:t>zentrale</w:t>
      </w:r>
      <w:r w:rsidRPr="00081A8A">
        <w:rPr>
          <w:rFonts w:ascii="Times New Roman" w:hAnsi="Times New Roman"/>
          <w:sz w:val="24"/>
          <w:szCs w:val="24"/>
        </w:rPr>
        <w:t xml:space="preserve"> Komponente der Wissensextraktion im </w:t>
      </w:r>
      <w:r>
        <w:rPr>
          <w:rFonts w:ascii="Times New Roman" w:hAnsi="Times New Roman"/>
          <w:sz w:val="24"/>
          <w:szCs w:val="24"/>
        </w:rPr>
        <w:t>T</w:t>
      </w:r>
      <w:r w:rsidRPr="00081A8A">
        <w:rPr>
          <w:rFonts w:ascii="Times New Roman" w:hAnsi="Times New Roman"/>
          <w:sz w:val="24"/>
          <w:szCs w:val="24"/>
        </w:rPr>
        <w:t xml:space="preserve">ext-Mining ist Named </w:t>
      </w:r>
      <w:r w:rsidRPr="00081A8A">
        <w:rPr>
          <w:rFonts w:ascii="Times New Roman" w:hAnsi="Times New Roman"/>
          <w:sz w:val="24"/>
          <w:szCs w:val="24"/>
        </w:rPr>
        <w:lastRenderedPageBreak/>
        <w:t>Entity Recognition (NER)</w:t>
      </w:r>
      <w:r>
        <w:rPr>
          <w:rFonts w:ascii="Times New Roman" w:hAnsi="Times New Roman"/>
          <w:sz w:val="24"/>
          <w:szCs w:val="24"/>
        </w:rPr>
        <w:t xml:space="preserve">. NER-Tagger identifizieren und markieren Entitäten im laufenden Text und weisen dabei generische Typen wie </w:t>
      </w:r>
      <w:r w:rsidRPr="008C5D2B">
        <w:rPr>
          <w:rFonts w:ascii="Times New Roman" w:hAnsi="Times New Roman"/>
          <w:i/>
          <w:iCs/>
          <w:sz w:val="24"/>
          <w:szCs w:val="24"/>
        </w:rPr>
        <w:t>Person</w:t>
      </w:r>
      <w:r>
        <w:rPr>
          <w:rFonts w:ascii="Times New Roman" w:hAnsi="Times New Roman"/>
          <w:sz w:val="24"/>
          <w:szCs w:val="24"/>
        </w:rPr>
        <w:t xml:space="preserve"> oder </w:t>
      </w:r>
      <w:r>
        <w:rPr>
          <w:rFonts w:ascii="Times New Roman" w:hAnsi="Times New Roman"/>
          <w:i/>
          <w:iCs/>
          <w:sz w:val="24"/>
          <w:szCs w:val="24"/>
        </w:rPr>
        <w:t>Organisation</w:t>
      </w:r>
      <w:r>
        <w:rPr>
          <w:rFonts w:ascii="Times New Roman" w:hAnsi="Times New Roman"/>
          <w:sz w:val="24"/>
          <w:szCs w:val="24"/>
        </w:rPr>
        <w:t xml:space="preserve"> zu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In der vorlegenden Arbeit wurden NER mithilfe NER-Tagger von </w:t>
      </w:r>
      <w:r w:rsidRPr="00A261AA">
        <w:rPr>
          <w:rFonts w:ascii="Times New Roman" w:hAnsi="Times New Roman"/>
          <w:i/>
          <w:iCs/>
          <w:sz w:val="24"/>
          <w:szCs w:val="24"/>
        </w:rPr>
        <w:t>spaCy</w:t>
      </w:r>
      <w:r>
        <w:rPr>
          <w:rFonts w:ascii="Times New Roman" w:hAnsi="Times New Roman"/>
          <w:sz w:val="24"/>
          <w:szCs w:val="24"/>
        </w:rPr>
        <w:t xml:space="preserve"> erkannt.</w:t>
      </w:r>
    </w:p>
    <w:p w14:paraId="6C335F7C" w14:textId="77777777" w:rsidR="000E1ED2" w:rsidRDefault="000E1ED2" w:rsidP="000E1ED2">
      <w:pPr>
        <w:spacing w:line="360" w:lineRule="auto"/>
        <w:ind w:firstLine="567"/>
        <w:jc w:val="both"/>
        <w:rPr>
          <w:sz w:val="24"/>
          <w:szCs w:val="24"/>
        </w:rPr>
      </w:pPr>
      <w:r w:rsidRPr="004A4032">
        <w:rPr>
          <w:i/>
          <w:iCs/>
          <w:sz w:val="24"/>
          <w:szCs w:val="24"/>
        </w:rPr>
        <w:t>SpaCy</w:t>
      </w:r>
      <w:r>
        <w:rPr>
          <w:sz w:val="24"/>
          <w:szCs w:val="24"/>
        </w:rPr>
        <w:t xml:space="preserve"> ist eine leistungsfähige Python-Bibliothek für Natural Language Prozessing (NLP). Sie verfügt über ein schnelles, statistisches System zur Erkennung von NER. Dazu kann bei </w:t>
      </w:r>
      <w:r w:rsidRPr="004A4032">
        <w:rPr>
          <w:i/>
          <w:iCs/>
          <w:sz w:val="24"/>
          <w:szCs w:val="24"/>
        </w:rPr>
        <w:t>spaCy</w:t>
      </w:r>
      <w:r>
        <w:rPr>
          <w:sz w:val="24"/>
          <w:szCs w:val="24"/>
        </w:rPr>
        <w:t xml:space="preserve"> eigene, domänenspezifische Entitätsklassen hinzugefügt werden und das Modell mit neuen Beispielen trainiert werden. NER-Tagger erkennt die gängigen Entitätstypen wie </w:t>
      </w:r>
      <w:r w:rsidRPr="00B74F25">
        <w:rPr>
          <w:i/>
          <w:iCs/>
          <w:sz w:val="24"/>
          <w:szCs w:val="24"/>
        </w:rPr>
        <w:t>LOC</w:t>
      </w:r>
      <w:r>
        <w:rPr>
          <w:sz w:val="24"/>
          <w:szCs w:val="24"/>
        </w:rPr>
        <w:t xml:space="preserve"> (Ort/ Region), </w:t>
      </w:r>
      <w:r w:rsidRPr="00B74F25">
        <w:rPr>
          <w:i/>
          <w:iCs/>
          <w:sz w:val="24"/>
          <w:szCs w:val="24"/>
        </w:rPr>
        <w:t>MISC</w:t>
      </w:r>
      <w:r>
        <w:rPr>
          <w:sz w:val="24"/>
          <w:szCs w:val="24"/>
        </w:rPr>
        <w:t xml:space="preserve"> (sonstige Entitäten), </w:t>
      </w:r>
      <w:r w:rsidRPr="00B74F25">
        <w:rPr>
          <w:i/>
          <w:iCs/>
          <w:sz w:val="24"/>
          <w:szCs w:val="24"/>
        </w:rPr>
        <w:t>ORG</w:t>
      </w:r>
      <w:r>
        <w:rPr>
          <w:sz w:val="24"/>
          <w:szCs w:val="24"/>
        </w:rPr>
        <w:t xml:space="preserve"> (Organisation) und </w:t>
      </w:r>
      <w:r w:rsidRPr="00B74F25">
        <w:rPr>
          <w:i/>
          <w:iCs/>
          <w:sz w:val="24"/>
          <w:szCs w:val="24"/>
        </w:rPr>
        <w:t>PER</w:t>
      </w:r>
      <w:r>
        <w:rPr>
          <w:sz w:val="24"/>
          <w:szCs w:val="24"/>
        </w:rPr>
        <w:t xml:space="preserve"> (Person) (vgl. </w:t>
      </w:r>
      <w:hyperlink r:id="rId32" w:anchor="named-entities" w:history="1">
        <w:r w:rsidRPr="001B6EC5">
          <w:rPr>
            <w:rStyle w:val="Hyperlink"/>
            <w:sz w:val="24"/>
            <w:szCs w:val="24"/>
          </w:rPr>
          <w:t>spaCy</w:t>
        </w:r>
      </w:hyperlink>
      <w:r>
        <w:rPr>
          <w:sz w:val="24"/>
          <w:szCs w:val="24"/>
        </w:rPr>
        <w:t xml:space="preserve">). </w:t>
      </w:r>
    </w:p>
    <w:p w14:paraId="09E30C1D" w14:textId="77777777" w:rsidR="000E1ED2" w:rsidRDefault="000E1ED2" w:rsidP="000E1ED2">
      <w:pPr>
        <w:shd w:val="clear" w:color="auto" w:fill="FFFFFF"/>
        <w:spacing w:before="240" w:line="360" w:lineRule="auto"/>
        <w:ind w:firstLine="567"/>
        <w:jc w:val="both"/>
        <w:rPr>
          <w:sz w:val="24"/>
          <w:szCs w:val="24"/>
        </w:rPr>
      </w:pPr>
      <w:r>
        <w:rPr>
          <w:sz w:val="24"/>
          <w:szCs w:val="24"/>
        </w:rPr>
        <w:t xml:space="preserve">Zur Vorprüfung wurde das deutschen </w:t>
      </w:r>
      <w:r w:rsidRPr="004A4032">
        <w:rPr>
          <w:i/>
          <w:iCs/>
          <w:sz w:val="24"/>
          <w:szCs w:val="24"/>
        </w:rPr>
        <w:t>spaCy</w:t>
      </w:r>
      <w:r>
        <w:rPr>
          <w:sz w:val="24"/>
          <w:szCs w:val="24"/>
        </w:rPr>
        <w:t>-Modell (</w:t>
      </w:r>
      <w:r w:rsidRPr="00C15AE3">
        <w:rPr>
          <w:i/>
          <w:iCs/>
          <w:color w:val="000000" w:themeColor="text1"/>
          <w:sz w:val="24"/>
          <w:szCs w:val="24"/>
        </w:rPr>
        <w:t>de_core_news_lg</w:t>
      </w:r>
      <w:r>
        <w:rPr>
          <w:sz w:val="24"/>
          <w:szCs w:val="24"/>
        </w:rPr>
        <w:t xml:space="preserve">) auf das Korpus angewandt. Die Ergebnisse blieben deutlich hinter den Erwartungen zurück. Insbesondere traten zahlreiche Fehlklassifikationen bei Personen-, Orts- und Organisationsnamen (Abbildung 5.4). </w:t>
      </w:r>
    </w:p>
    <w:p w14:paraId="665475F2" w14:textId="77777777" w:rsidR="000E1ED2" w:rsidRDefault="000E1ED2" w:rsidP="000E1ED2">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41595413" wp14:editId="1AFB2E5A">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0C1E4519" w14:textId="77777777" w:rsidR="000E1ED2" w:rsidRDefault="000E1ED2" w:rsidP="000E1ED2">
                            <w:r>
                              <w:rPr>
                                <w:noProof/>
                                <w:sz w:val="24"/>
                                <w:szCs w:val="24"/>
                              </w:rPr>
                              <w:drawing>
                                <wp:inline distT="0" distB="0" distL="0" distR="0" wp14:anchorId="36CE6CDE" wp14:editId="283345F6">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1595413"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0C1E4519" w14:textId="77777777" w:rsidR="000E1ED2" w:rsidRDefault="000E1ED2" w:rsidP="000E1ED2">
                      <w:r>
                        <w:rPr>
                          <w:noProof/>
                          <w:sz w:val="24"/>
                          <w:szCs w:val="24"/>
                        </w:rPr>
                        <w:drawing>
                          <wp:inline distT="0" distB="0" distL="0" distR="0" wp14:anchorId="36CE6CDE" wp14:editId="283345F6">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312DF72E" wp14:editId="4B707A4D">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520FB0E7" w14:textId="77777777" w:rsidR="000E1ED2" w:rsidRDefault="000E1ED2" w:rsidP="000E1ED2">
                            <w:r>
                              <w:rPr>
                                <w:noProof/>
                              </w:rPr>
                              <w:drawing>
                                <wp:inline distT="0" distB="0" distL="0" distR="0" wp14:anchorId="5C083B7D" wp14:editId="42DF1D93">
                                  <wp:extent cx="1757045" cy="1311927"/>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1790962" cy="13372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2DF72E"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520FB0E7" w14:textId="77777777" w:rsidR="000E1ED2" w:rsidRDefault="000E1ED2" w:rsidP="000E1ED2">
                      <w:r>
                        <w:rPr>
                          <w:noProof/>
                        </w:rPr>
                        <w:drawing>
                          <wp:inline distT="0" distB="0" distL="0" distR="0" wp14:anchorId="5C083B7D" wp14:editId="42DF1D93">
                            <wp:extent cx="1757045" cy="1311927"/>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35">
                                      <a:extLst>
                                        <a:ext uri="{28A0092B-C50C-407E-A947-70E740481C1C}">
                                          <a14:useLocalDpi xmlns:a14="http://schemas.microsoft.com/office/drawing/2010/main" val="0"/>
                                        </a:ext>
                                      </a:extLst>
                                    </a:blip>
                                    <a:stretch>
                                      <a:fillRect/>
                                    </a:stretch>
                                  </pic:blipFill>
                                  <pic:spPr>
                                    <a:xfrm>
                                      <a:off x="0" y="0"/>
                                      <a:ext cx="1790962" cy="1337251"/>
                                    </a:xfrm>
                                    <a:prstGeom prst="rect">
                                      <a:avLst/>
                                    </a:prstGeom>
                                  </pic:spPr>
                                </pic:pic>
                              </a:graphicData>
                            </a:graphic>
                          </wp:inline>
                        </w:drawing>
                      </w:r>
                    </w:p>
                  </w:txbxContent>
                </v:textbox>
              </v:shape>
            </w:pict>
          </mc:Fallback>
        </mc:AlternateContent>
      </w:r>
    </w:p>
    <w:p w14:paraId="513DB4B5" w14:textId="77777777" w:rsidR="000E1ED2" w:rsidRDefault="000E1ED2" w:rsidP="000E1ED2">
      <w:pPr>
        <w:shd w:val="clear" w:color="auto" w:fill="FFFFFF"/>
        <w:spacing w:before="240" w:line="360" w:lineRule="auto"/>
        <w:ind w:firstLine="567"/>
        <w:jc w:val="both"/>
        <w:rPr>
          <w:sz w:val="24"/>
          <w:szCs w:val="24"/>
        </w:rPr>
      </w:pPr>
    </w:p>
    <w:p w14:paraId="474A5DE4" w14:textId="77777777" w:rsidR="000E1ED2" w:rsidRDefault="000E1ED2" w:rsidP="000E1ED2">
      <w:pPr>
        <w:shd w:val="clear" w:color="auto" w:fill="FFFFFF"/>
        <w:spacing w:before="240" w:line="360" w:lineRule="auto"/>
        <w:ind w:firstLine="567"/>
        <w:jc w:val="both"/>
        <w:rPr>
          <w:sz w:val="24"/>
          <w:szCs w:val="24"/>
        </w:rPr>
      </w:pPr>
    </w:p>
    <w:p w14:paraId="0B00E160" w14:textId="77777777" w:rsidR="000E1ED2" w:rsidRDefault="000E1ED2" w:rsidP="000E1ED2">
      <w:pPr>
        <w:shd w:val="clear" w:color="auto" w:fill="FFFFFF"/>
        <w:spacing w:before="240" w:line="360" w:lineRule="auto"/>
        <w:ind w:firstLine="567"/>
        <w:jc w:val="both"/>
        <w:rPr>
          <w:sz w:val="24"/>
          <w:szCs w:val="24"/>
        </w:rPr>
      </w:pPr>
    </w:p>
    <w:p w14:paraId="3BD2E8C8" w14:textId="77777777" w:rsidR="000E1ED2" w:rsidRPr="000643A1" w:rsidRDefault="000E1ED2" w:rsidP="000E1ED2">
      <w:pPr>
        <w:shd w:val="clear" w:color="auto" w:fill="FFFFFF"/>
        <w:spacing w:line="360" w:lineRule="auto"/>
        <w:jc w:val="both"/>
      </w:pPr>
      <w:r w:rsidRPr="000643A1">
        <w:t>Abb. 5.4</w:t>
      </w:r>
      <w:r>
        <w:t xml:space="preserve"> Screenshot der Ergebnisse des </w:t>
      </w:r>
      <w:r w:rsidRPr="00B146F4">
        <w:rPr>
          <w:i/>
          <w:iCs/>
        </w:rPr>
        <w:t>spaCy</w:t>
      </w:r>
      <w:r>
        <w:t>-NER-Taggers</w:t>
      </w:r>
    </w:p>
    <w:p w14:paraId="25391062" w14:textId="77777777" w:rsidR="000E1ED2" w:rsidRDefault="000E1ED2" w:rsidP="000E1ED2">
      <w:pPr>
        <w:spacing w:line="360" w:lineRule="auto"/>
        <w:ind w:firstLine="567"/>
        <w:jc w:val="both"/>
        <w:rPr>
          <w:sz w:val="24"/>
          <w:szCs w:val="24"/>
        </w:rPr>
      </w:pPr>
      <w:r>
        <w:rPr>
          <w:sz w:val="24"/>
          <w:szCs w:val="24"/>
        </w:rPr>
        <w:t xml:space="preserve">Außerdem ist es nicht vorgesehen, in der Standardkonfiguration von Entität-tagger die Datumsangaben zu erkennen. Vor diesem Hintergrund wurde entscheiden, das Modell domänenspezifisch zu trainieren. In diesem Zusammenhang kam die Frage, woher die Trainingsdaten (TD) stammen sollen. Man kann ein eigenes Korpus manuell annotiert und damit das Modell zu erweitern. Dieser Ansatz ist jedoch mit erheblichem zeitlichem Aufwand verbunden und in Rahmen dieser Arbeit nicht realisierbar. </w:t>
      </w:r>
    </w:p>
    <w:p w14:paraId="19363D45" w14:textId="77777777" w:rsidR="000E1ED2" w:rsidRPr="00794C58" w:rsidRDefault="000E1ED2" w:rsidP="000E1ED2">
      <w:pPr>
        <w:pStyle w:val="StandardWeb"/>
        <w:spacing w:line="360" w:lineRule="auto"/>
        <w:ind w:firstLine="567"/>
        <w:jc w:val="both"/>
        <w:rPr>
          <w:color w:val="000000"/>
        </w:rPr>
      </w:pPr>
      <w:r>
        <w:t xml:space="preserve">Große Sprachmodelle (LLM) können schon viele Aufgaben gut lösen und Daten erzeugen, aber ihre Anwendung für NER-Datenerweiterung wurden kaum benutzt (vgl. </w:t>
      </w:r>
      <w:r w:rsidRPr="002B3649">
        <w:t xml:space="preserve">Santoso </w:t>
      </w:r>
      <w:r>
        <w:t xml:space="preserve">et al. 2024: 9652). Santogo (2024) nutzt LLMs zur Generierung synthetischer NER-Daten und zeigt, dass sich mit dieser Methode bereits mit </w:t>
      </w:r>
      <w:r>
        <w:lastRenderedPageBreak/>
        <w:t xml:space="preserve">wenigen annotierten Beispielen überzeugende Ergebnisse erzielen lassen. Anknüpfend an Santogos Ansatz wurde in der vorlegenden Arbeit die gleiche Idee verfolgt, allerdings mit einer abweichenden Methodik. Aus Kostengründen wurde für das kostenlose, Open-Source-Modell </w:t>
      </w:r>
      <w:r w:rsidRPr="00086540">
        <w:rPr>
          <w:i/>
          <w:iCs/>
        </w:rPr>
        <w:t>Llama3</w:t>
      </w:r>
      <w:r>
        <w:t xml:space="preserve"> entschieden. </w:t>
      </w:r>
      <w:r w:rsidRPr="00EF72BA">
        <w:rPr>
          <w:i/>
          <w:iCs/>
        </w:rPr>
        <w:t>Llama3</w:t>
      </w:r>
      <w:r>
        <w:t xml:space="preserve"> ist ein Modell von Meta Inc. Momentan (Zustand 15.08.2025) sind die Modelle in zwei Parametergroßen erhältlich: 8B und 70B (vgl. </w:t>
      </w:r>
      <w:hyperlink r:id="rId36" w:history="1">
        <w:r w:rsidRPr="003F7B9C">
          <w:rPr>
            <w:rStyle w:val="Hyperlink"/>
          </w:rPr>
          <w:t>Llama</w:t>
        </w:r>
      </w:hyperlink>
      <w:r>
        <w:t xml:space="preserve">). Für diese Arbeit wurde das 8B Modell genutzt. </w:t>
      </w:r>
    </w:p>
    <w:p w14:paraId="50D94659" w14:textId="77777777" w:rsidR="000E1ED2" w:rsidRDefault="000E1ED2" w:rsidP="000E1ED2">
      <w:pPr>
        <w:shd w:val="clear" w:color="auto" w:fill="FFFFFF"/>
        <w:spacing w:before="240" w:line="360" w:lineRule="auto"/>
        <w:ind w:firstLine="567"/>
        <w:jc w:val="both"/>
        <w:rPr>
          <w:sz w:val="24"/>
          <w:szCs w:val="24"/>
        </w:rPr>
      </w:pPr>
      <w:r>
        <w:rPr>
          <w:sz w:val="24"/>
          <w:szCs w:val="24"/>
        </w:rPr>
        <w:t xml:space="preserve">Das Grundprinzip der Erstellung von synthetischen TD bestand darin: (1) Sätze aus zufällig ausgewählten Entitäten aus unterschiedlichen Listen zu generieren: (2) den Satz teilweise annotieren; (3) die annotierten Sätze zur Erweiterung der </w:t>
      </w:r>
      <w:r w:rsidRPr="00086540">
        <w:rPr>
          <w:i/>
          <w:iCs/>
          <w:sz w:val="24"/>
          <w:szCs w:val="24"/>
        </w:rPr>
        <w:t>spaCy</w:t>
      </w:r>
      <w:r>
        <w:rPr>
          <w:sz w:val="24"/>
          <w:szCs w:val="24"/>
        </w:rPr>
        <w:t xml:space="preserve"> NER-Modell zu nutzen. Für jeden Entitätstyp (Personen-, Ortsnamen, Datum) wurde eine separate Liste erstellt. Diese Entitäten basieren auf Daten aus der von SLUB bereitgestellten Tabelle. </w:t>
      </w:r>
      <w:r>
        <w:rPr>
          <w:color w:val="000000" w:themeColor="text1"/>
          <w:sz w:val="24"/>
          <w:szCs w:val="24"/>
        </w:rPr>
        <w:t>Diese</w:t>
      </w:r>
      <w:r w:rsidRPr="009F7A35">
        <w:rPr>
          <w:color w:val="000000" w:themeColor="text1"/>
          <w:sz w:val="24"/>
          <w:szCs w:val="24"/>
        </w:rPr>
        <w:t xml:space="preserve"> beinhaltet Information </w:t>
      </w:r>
      <w:r>
        <w:rPr>
          <w:color w:val="000000" w:themeColor="text1"/>
          <w:sz w:val="24"/>
          <w:szCs w:val="24"/>
        </w:rPr>
        <w:t xml:space="preserve">zu </w:t>
      </w:r>
      <w:r w:rsidRPr="009F7A35">
        <w:rPr>
          <w:color w:val="000000" w:themeColor="text1"/>
          <w:sz w:val="24"/>
          <w:szCs w:val="24"/>
        </w:rPr>
        <w:t xml:space="preserve">über 1 000 Personen. </w:t>
      </w:r>
      <w:r>
        <w:rPr>
          <w:sz w:val="24"/>
          <w:szCs w:val="24"/>
        </w:rPr>
        <w:t xml:space="preserve">Für die Ortsnamen wurden die Einträge aus den Spalten </w:t>
      </w:r>
      <w:r w:rsidRPr="00FA1C5E">
        <w:rPr>
          <w:i/>
          <w:iCs/>
          <w:sz w:val="24"/>
          <w:szCs w:val="24"/>
        </w:rPr>
        <w:t>Geburtsort</w:t>
      </w:r>
      <w:r>
        <w:rPr>
          <w:sz w:val="24"/>
          <w:szCs w:val="24"/>
        </w:rPr>
        <w:t xml:space="preserve"> und </w:t>
      </w:r>
      <w:r w:rsidRPr="00FA1C5E">
        <w:rPr>
          <w:i/>
          <w:iCs/>
          <w:sz w:val="24"/>
          <w:szCs w:val="24"/>
        </w:rPr>
        <w:t>Sterbeort</w:t>
      </w:r>
      <w:r>
        <w:rPr>
          <w:sz w:val="24"/>
          <w:szCs w:val="24"/>
        </w:rPr>
        <w:t xml:space="preserve"> verwendet. Zusätzlich wurde eine Liste für Verben erstellt, die typisch für eine Lebensbeschreibung sind. Da Lebensbeschreibungen eines Mitglieds der Brüdergemeine typischerweise entweder von Ich- oder Er-/Sie-Perspektive verfasst wurde (</w:t>
      </w:r>
      <w:r w:rsidRPr="008E6909">
        <w:rPr>
          <w:sz w:val="24"/>
          <w:szCs w:val="24"/>
          <w:highlight w:val="cyan"/>
        </w:rPr>
        <w:t>vgl. Roth 2020: 185–186</w:t>
      </w:r>
      <w:r>
        <w:rPr>
          <w:sz w:val="24"/>
          <w:szCs w:val="24"/>
        </w:rPr>
        <w:t xml:space="preserve">), wurden aus diesem Grund zwei Prompt erstellt: </w:t>
      </w:r>
    </w:p>
    <w:p w14:paraId="3A6CACB5" w14:textId="77777777" w:rsidR="000E1ED2" w:rsidRPr="008E6909" w:rsidRDefault="000E1ED2" w:rsidP="000E1ED2">
      <w:pPr>
        <w:pStyle w:val="Listenabsatz"/>
        <w:numPr>
          <w:ilvl w:val="0"/>
          <w:numId w:val="27"/>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Pr>
          <w:color w:val="000000" w:themeColor="text1"/>
        </w:rPr>
        <w:t>[</w:t>
      </w:r>
      <w:r w:rsidRPr="003D7192">
        <w:rPr>
          <w:i/>
          <w:iCs/>
          <w:color w:val="000000" w:themeColor="text1"/>
        </w:rPr>
        <w:t>Ort</w:t>
      </w:r>
      <w:r w:rsidRPr="00FB3C5C">
        <w:rPr>
          <w:color w:val="000000" w:themeColor="text1"/>
        </w:rPr>
        <w:t>]</w:t>
      </w:r>
      <w:r w:rsidRPr="008E6909">
        <w:rPr>
          <w:color w:val="000000" w:themeColor="text1"/>
        </w:rPr>
        <w:t xml:space="preserve"> aufhält oder dort etwas tut. Verwende exakt diesen </w:t>
      </w:r>
      <w:r>
        <w:rPr>
          <w:color w:val="000000" w:themeColor="text1"/>
        </w:rPr>
        <w:t>[</w:t>
      </w:r>
      <w:r w:rsidRPr="008E6909">
        <w:rPr>
          <w:i/>
          <w:iCs/>
          <w:color w:val="000000" w:themeColor="text1"/>
        </w:rPr>
        <w:t>Name</w:t>
      </w:r>
      <w:r>
        <w:rPr>
          <w:color w:val="000000" w:themeColor="text1"/>
        </w:rPr>
        <w:t>]</w:t>
      </w:r>
      <w:r w:rsidRPr="008E6909">
        <w:rPr>
          <w:color w:val="000000" w:themeColor="text1"/>
        </w:rPr>
        <w:t xml:space="preserve"> und exakt diesen </w:t>
      </w:r>
      <w:r>
        <w:rPr>
          <w:color w:val="000000" w:themeColor="text1"/>
        </w:rPr>
        <w:t>[</w:t>
      </w:r>
      <w:r w:rsidRPr="008E6909">
        <w:rPr>
          <w:i/>
          <w:iCs/>
          <w:color w:val="000000" w:themeColor="text1"/>
        </w:rPr>
        <w:t>Ort</w:t>
      </w:r>
      <w:r>
        <w:rPr>
          <w:color w:val="000000" w:themeColor="text1"/>
        </w:rPr>
        <w:t>]</w:t>
      </w:r>
      <w:r w:rsidRPr="008E6909">
        <w:rPr>
          <w:color w:val="000000" w:themeColor="text1"/>
        </w:rPr>
        <w:t xml:space="preserve">. Nutze genau eines der folgenden </w:t>
      </w:r>
      <w:r>
        <w:rPr>
          <w:color w:val="000000" w:themeColor="text1"/>
        </w:rPr>
        <w:t>[</w:t>
      </w:r>
      <w:r w:rsidRPr="008E6909">
        <w:rPr>
          <w:i/>
          <w:iCs/>
          <w:color w:val="000000" w:themeColor="text1"/>
        </w:rPr>
        <w:t>Verben</w:t>
      </w:r>
      <w:r>
        <w:rPr>
          <w:color w:val="000000" w:themeColor="text1"/>
        </w:rPr>
        <w:t>]</w:t>
      </w:r>
      <w:r w:rsidRPr="008E6909">
        <w:rPr>
          <w:color w:val="000000" w:themeColor="text1"/>
        </w:rPr>
        <w:t xml:space="preserve">. Der Satz muss das </w:t>
      </w:r>
      <w:r>
        <w:rPr>
          <w:color w:val="000000" w:themeColor="text1"/>
        </w:rPr>
        <w:t>[</w:t>
      </w:r>
      <w:r w:rsidRPr="008E6909">
        <w:rPr>
          <w:i/>
          <w:iCs/>
          <w:color w:val="000000" w:themeColor="text1"/>
        </w:rPr>
        <w:t>Datum</w:t>
      </w:r>
      <w:r>
        <w:rPr>
          <w:color w:val="000000" w:themeColor="text1"/>
        </w:rPr>
        <w:t>]</w:t>
      </w:r>
      <w:r w:rsidRPr="008E6909">
        <w:rPr>
          <w:color w:val="000000" w:themeColor="text1"/>
        </w:rPr>
        <w:t xml:space="preserve"> enthalten, allerdings nicht am Satzanfang </w:t>
      </w:r>
      <w:r>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762A7690" w14:textId="77777777" w:rsidR="000E1ED2" w:rsidRPr="008E6909" w:rsidRDefault="000E1ED2" w:rsidP="000E1ED2">
      <w:pPr>
        <w:shd w:val="clear" w:color="auto" w:fill="FFFFFF"/>
        <w:spacing w:line="270" w:lineRule="atLeast"/>
        <w:ind w:left="851" w:right="567" w:hanging="284"/>
        <w:jc w:val="both"/>
        <w:rPr>
          <w:color w:val="000000" w:themeColor="text1"/>
        </w:rPr>
      </w:pPr>
    </w:p>
    <w:p w14:paraId="56137835" w14:textId="77777777" w:rsidR="000E1ED2" w:rsidRPr="008E6909" w:rsidRDefault="000E1ED2" w:rsidP="000E1ED2">
      <w:pPr>
        <w:pStyle w:val="Listenabsatz"/>
        <w:numPr>
          <w:ilvl w:val="0"/>
          <w:numId w:val="27"/>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Pr>
          <w:color w:val="000000" w:themeColor="text1"/>
        </w:rPr>
        <w:t>[</w:t>
      </w:r>
      <w:r w:rsidRPr="008E6909">
        <w:rPr>
          <w:i/>
          <w:iCs/>
          <w:color w:val="000000" w:themeColor="text1"/>
        </w:rPr>
        <w:t>Namen</w:t>
      </w:r>
      <w:r>
        <w:rPr>
          <w:color w:val="000000" w:themeColor="text1"/>
        </w:rPr>
        <w:t>]</w:t>
      </w:r>
      <w:r w:rsidRPr="008E6909">
        <w:rPr>
          <w:color w:val="000000" w:themeColor="text1"/>
        </w:rPr>
        <w:t xml:space="preserve"> etwas in </w:t>
      </w:r>
      <w:r>
        <w:rPr>
          <w:color w:val="000000" w:themeColor="text1"/>
        </w:rPr>
        <w:t>[</w:t>
      </w:r>
      <w:r w:rsidRPr="008E6909">
        <w:rPr>
          <w:i/>
          <w:iCs/>
          <w:color w:val="000000" w:themeColor="text1"/>
        </w:rPr>
        <w:t>Ort</w:t>
      </w:r>
      <w:r w:rsidRPr="00FB3C5C">
        <w:rPr>
          <w:color w:val="000000" w:themeColor="text1"/>
        </w:rPr>
        <w:t>]</w:t>
      </w:r>
      <w:r w:rsidRPr="008E6909">
        <w:rPr>
          <w:color w:val="000000" w:themeColor="text1"/>
        </w:rPr>
        <w:t xml:space="preserve"> tue. Der zeitliche Kontext liegt zwischen 1819 und 1894. Verwende exakt diesen </w:t>
      </w:r>
      <w:r>
        <w:rPr>
          <w:color w:val="000000" w:themeColor="text1"/>
        </w:rPr>
        <w:t>[</w:t>
      </w:r>
      <w:r w:rsidRPr="008E6909">
        <w:rPr>
          <w:i/>
          <w:iCs/>
          <w:color w:val="000000" w:themeColor="text1"/>
        </w:rPr>
        <w:t>Name</w:t>
      </w:r>
      <w:r w:rsidRPr="00FB3C5C">
        <w:rPr>
          <w:color w:val="000000" w:themeColor="text1"/>
        </w:rPr>
        <w:t>]</w:t>
      </w:r>
      <w:r w:rsidRPr="008E6909">
        <w:rPr>
          <w:color w:val="000000" w:themeColor="text1"/>
        </w:rPr>
        <w:t xml:space="preserve"> und exakt diesen </w:t>
      </w:r>
      <w:r>
        <w:rPr>
          <w:color w:val="000000" w:themeColor="text1"/>
        </w:rPr>
        <w:t>[</w:t>
      </w:r>
      <w:r w:rsidRPr="008E6909">
        <w:rPr>
          <w:i/>
          <w:iCs/>
          <w:color w:val="000000" w:themeColor="text1"/>
        </w:rPr>
        <w:t>Ort</w:t>
      </w:r>
      <w:r>
        <w:rPr>
          <w:color w:val="000000" w:themeColor="text1"/>
        </w:rPr>
        <w:t>]</w:t>
      </w:r>
      <w:r w:rsidRPr="008E6909">
        <w:rPr>
          <w:color w:val="000000" w:themeColor="text1"/>
        </w:rPr>
        <w:t>. Gib ausschließlich den vollständigen Satz aus – keine Erklärungen, Kommentare oder Einleitungen.</w:t>
      </w:r>
    </w:p>
    <w:p w14:paraId="43F779DF" w14:textId="77777777" w:rsidR="000E1ED2" w:rsidRDefault="000E1ED2" w:rsidP="000E1ED2">
      <w:pPr>
        <w:shd w:val="clear" w:color="auto" w:fill="FFFFFF"/>
        <w:spacing w:before="240" w:line="360" w:lineRule="auto"/>
        <w:ind w:firstLine="567"/>
        <w:jc w:val="both"/>
        <w:rPr>
          <w:sz w:val="24"/>
          <w:szCs w:val="24"/>
        </w:rPr>
      </w:pPr>
      <w:r>
        <w:rPr>
          <w:sz w:val="24"/>
          <w:szCs w:val="24"/>
        </w:rPr>
        <w:t>Insgesamt wurden 1 977 Sätzen generiert, die diesem folgenden Format entsprechen: [„Satz“, [Startindex einer Entität, Endindex einer Entität, „Entitätstyp“]]</w:t>
      </w:r>
    </w:p>
    <w:p w14:paraId="080B3A14"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t>["Am 27. August 1874 übernachten Johannes Chriſtian Adam in Richter.", [[31, 54, "PER"], [58, 65, "LOC"], [3, 18, "DATE"]]]</w:t>
      </w:r>
    </w:p>
    <w:p w14:paraId="31BFD17B"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t>["Carl Friedr. Genge wird von seinem Aufenthalt in Herrnhut stark geprägt und hat bis zum 20 August 1860 die Gelegenheit, sich ein umfassendes Bild vom Stadtgeschehen zu erfahren.", [[0, 18, "PER"], [49, 57, "LOC"], [88, 102, "DATE"]]]</w:t>
      </w:r>
    </w:p>
    <w:p w14:paraId="26D428B6"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lastRenderedPageBreak/>
        <w:t>["Johann Gottfried Ferdinand Groſſe vernehmen am 16 August 1850 in Berthelsdorf die Erinnerung an seine letzten Reiseerlebnisse, als er auf und ab ging zwischen den Dorfstraßen.", [[0, 33, "PER"], [65, 77, "LOC"], [47, 61, "DATE"]]]</w:t>
      </w:r>
    </w:p>
    <w:p w14:paraId="342A9D78"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t>["Ich verbringe gemeinsam mit dem Wunderling in Nigel einen unvergesslichen Nachmittag bei der Entdeckung alter Schätze in einem überirdischen Arkonarium.", [[32, 42, "PER"], [46, 51, "LOC"]]]</w:t>
      </w:r>
    </w:p>
    <w:p w14:paraId="61E7C5C8"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t>["Ich gehe mit Dober gemeinsam durch die Straßen von Uitenhage, um die neuesten Nachrichten über die Missionsstation zu besprechen.", [[13, 18, "PER"], [51, 60, "LOC"]]]</w:t>
      </w:r>
    </w:p>
    <w:p w14:paraId="139B648C" w14:textId="77777777" w:rsidR="000E1ED2" w:rsidRPr="00A261AA" w:rsidRDefault="000E1ED2" w:rsidP="000E1ED2">
      <w:pPr>
        <w:pStyle w:val="Listenabsatz"/>
        <w:numPr>
          <w:ilvl w:val="0"/>
          <w:numId w:val="28"/>
        </w:numPr>
        <w:shd w:val="clear" w:color="auto" w:fill="FFFFFF"/>
        <w:spacing w:line="270" w:lineRule="atLeast"/>
        <w:rPr>
          <w:color w:val="000000" w:themeColor="text1"/>
        </w:rPr>
      </w:pPr>
      <w:r w:rsidRPr="00A261AA">
        <w:rPr>
          <w:color w:val="000000" w:themeColor="text1"/>
        </w:rPr>
        <w:t>["Ich unternehme gemeinsam mit Seifert eine Wanderung durch die sandigen Dünen von Calvinia, um an der Sonne warmen Nachmittags die Auswirkungen des Orkans auf die Landschaft zu studieren.", [[29, 36, "PER"], [81, 89, "LOC"]]]</w:t>
      </w:r>
    </w:p>
    <w:p w14:paraId="4B6D0EFF" w14:textId="77777777" w:rsidR="000E1ED2" w:rsidRDefault="000E1ED2" w:rsidP="000E1ED2">
      <w:pPr>
        <w:shd w:val="clear" w:color="auto" w:fill="FFFFFF"/>
        <w:spacing w:before="240" w:line="360" w:lineRule="auto"/>
        <w:ind w:firstLine="567"/>
        <w:jc w:val="both"/>
        <w:rPr>
          <w:sz w:val="24"/>
          <w:szCs w:val="24"/>
        </w:rPr>
      </w:pPr>
      <w:r>
        <w:rPr>
          <w:sz w:val="24"/>
          <w:szCs w:val="24"/>
        </w:rPr>
        <w:t xml:space="preserve">Auf Grundlage dieser Sätze wurde das NER-Modell trainiert (Abbildung 5.5). Die Kernkomponenten von </w:t>
      </w:r>
      <w:r w:rsidRPr="00A6003D">
        <w:rPr>
          <w:i/>
          <w:iCs/>
          <w:sz w:val="24"/>
          <w:szCs w:val="24"/>
        </w:rPr>
        <w:t>spaCy</w:t>
      </w:r>
      <w:r>
        <w:rPr>
          <w:sz w:val="24"/>
          <w:szCs w:val="24"/>
        </w:rPr>
        <w:t xml:space="preserve"> arbeitet auf Grundlage statistischer Modelle. D.h., dass jede Entscheidung des Modells eine Vorhersage ist, die auf den aktuellen Gewichtwerten des Modells basiert. Diese Gewichte werden aus den Trainingsbeispielen geschätzt. Das Training selbst erfolgt iterativ. Die Vorhersagen des Modells werden mit den Referenz-Label verglichen und dadurch wird der Gradienten des Fehlers zu berechnen. Der Gradientenabstieg passt die Gewichte an, sodass die Vorhersagen zunehmend den Referenzdaten entsprechen. Ziel des Trainings ist es nicht die Beispiele </w:t>
      </w:r>
      <w:r>
        <w:rPr>
          <w:i/>
          <w:iCs/>
          <w:sz w:val="24"/>
          <w:szCs w:val="24"/>
        </w:rPr>
        <w:t>A</w:t>
      </w:r>
      <w:r w:rsidRPr="0015552D">
        <w:rPr>
          <w:i/>
          <w:iCs/>
          <w:sz w:val="24"/>
          <w:szCs w:val="24"/>
        </w:rPr>
        <w:t>uswendiglernen</w:t>
      </w:r>
      <w:r>
        <w:rPr>
          <w:i/>
          <w:iCs/>
          <w:sz w:val="24"/>
          <w:szCs w:val="24"/>
        </w:rPr>
        <w:t>,</w:t>
      </w:r>
      <w:r>
        <w:rPr>
          <w:sz w:val="24"/>
          <w:szCs w:val="24"/>
        </w:rPr>
        <w:t xml:space="preserve"> sondern Generalisierungsfähigkeiten des Modells zu fordern. Um die Leistung des Modells zu prüfen, sind auch Evaluierungsdaten erforderlich (vgl. </w:t>
      </w:r>
      <w:hyperlink r:id="rId37" w:history="1">
        <w:r w:rsidRPr="002519FF">
          <w:rPr>
            <w:rStyle w:val="Hyperlink"/>
            <w:sz w:val="24"/>
            <w:szCs w:val="24"/>
          </w:rPr>
          <w:t>spaCy:Training Pipelines &amp; Model</w:t>
        </w:r>
      </w:hyperlink>
      <w:r>
        <w:rPr>
          <w:sz w:val="24"/>
          <w:szCs w:val="24"/>
        </w:rPr>
        <w:t>). Dafür wurden die während dieser Arbeit erstellten, annotierten Daten verwendet.</w:t>
      </w:r>
      <w:r w:rsidRPr="006B5AFF">
        <w:rPr>
          <w:sz w:val="24"/>
          <w:szCs w:val="24"/>
        </w:rPr>
        <w:t xml:space="preserve"> </w:t>
      </w:r>
    </w:p>
    <w:p w14:paraId="31E5390F" w14:textId="77777777" w:rsidR="000E1ED2" w:rsidRDefault="000E1ED2" w:rsidP="000E1ED2">
      <w:pPr>
        <w:shd w:val="clear" w:color="auto" w:fill="FFFFFF"/>
        <w:spacing w:before="240" w:line="360" w:lineRule="auto"/>
        <w:jc w:val="both"/>
      </w:pPr>
      <w:r>
        <w:rPr>
          <w:noProof/>
        </w:rPr>
        <w:drawing>
          <wp:inline distT="0" distB="0" distL="0" distR="0" wp14:anchorId="3510A69A" wp14:editId="5AD4387C">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38">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41CAC7EB" w14:textId="77777777" w:rsidR="000E1ED2" w:rsidRDefault="000E1ED2" w:rsidP="000E1ED2">
      <w:pPr>
        <w:shd w:val="clear" w:color="auto" w:fill="FFFFFF"/>
        <w:spacing w:before="240" w:line="360" w:lineRule="auto"/>
        <w:jc w:val="both"/>
        <w:rPr>
          <w:sz w:val="24"/>
          <w:szCs w:val="24"/>
        </w:rPr>
      </w:pPr>
      <w:r>
        <w:t xml:space="preserve">Abb. 5.5 Modelltraining von </w:t>
      </w:r>
      <w:r w:rsidRPr="002519FF">
        <w:rPr>
          <w:i/>
          <w:iCs/>
        </w:rPr>
        <w:t>spaCy</w:t>
      </w:r>
      <w:r>
        <w:t xml:space="preserve"> (</w:t>
      </w:r>
      <w:hyperlink r:id="rId39" w:history="1">
        <w:r>
          <w:rPr>
            <w:rStyle w:val="Hyperlink"/>
          </w:rPr>
          <w:t>spaCy:Training Pipelines &amp; Model</w:t>
        </w:r>
      </w:hyperlink>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1B64698D" w14:textId="77777777" w:rsidR="000E1ED2" w:rsidRDefault="000E1ED2" w:rsidP="000E1ED2">
      <w:pPr>
        <w:shd w:val="clear" w:color="auto" w:fill="FFFFFF"/>
        <w:spacing w:before="240" w:line="360" w:lineRule="auto"/>
        <w:ind w:firstLine="567"/>
        <w:jc w:val="both"/>
        <w:rPr>
          <w:sz w:val="24"/>
          <w:szCs w:val="24"/>
        </w:rPr>
      </w:pPr>
      <w:r>
        <w:rPr>
          <w:sz w:val="24"/>
          <w:szCs w:val="24"/>
        </w:rPr>
        <w:t xml:space="preserve">Die ersten Experimente zeigten, dass das domänenspezifische NER-Modell nicht die erwartete Leistung erbrachte. Um die Leistungsfähigkeit zu erhöhen, wurde entschieden, das Modell mit der Kombination aus synthetischen und authentischen Daten erneut zu trainieren. Dafür wurde aus annotierten XML-Dokumenten von Moravian Knowledge Network bei </w:t>
      </w:r>
      <w:hyperlink r:id="rId40" w:history="1">
        <w:r w:rsidRPr="00514582">
          <w:rPr>
            <w:rStyle w:val="Hyperlink"/>
            <w:sz w:val="24"/>
            <w:szCs w:val="24"/>
          </w:rPr>
          <w:t>Zenodo</w:t>
        </w:r>
      </w:hyperlink>
      <w:r>
        <w:rPr>
          <w:sz w:val="24"/>
          <w:szCs w:val="24"/>
        </w:rPr>
        <w:t xml:space="preserve"> 96 Sätzen gewonnen sowie </w:t>
      </w:r>
      <w:r>
        <w:rPr>
          <w:sz w:val="24"/>
          <w:szCs w:val="24"/>
        </w:rPr>
        <w:lastRenderedPageBreak/>
        <w:t xml:space="preserve">zusätzlich 149 annotierte Sätze aus zwei Lebensbeschreibungen von Johannes Friedrich Lemmerz und Adolph Bonatz extrahiert. Anschließend wurde das Modell erneuet trainiert und getestet. </w:t>
      </w:r>
    </w:p>
    <w:p w14:paraId="7631FE44" w14:textId="77777777" w:rsidR="000E1ED2" w:rsidRDefault="000E1ED2" w:rsidP="000E1ED2">
      <w:pPr>
        <w:shd w:val="clear" w:color="auto" w:fill="FFFFFF"/>
        <w:spacing w:before="240" w:line="360" w:lineRule="auto"/>
        <w:ind w:firstLine="567"/>
        <w:jc w:val="both"/>
        <w:rPr>
          <w:sz w:val="24"/>
          <w:szCs w:val="24"/>
        </w:rPr>
      </w:pPr>
      <w:r>
        <w:rPr>
          <w:sz w:val="24"/>
          <w:szCs w:val="24"/>
        </w:rPr>
        <w:t>Für die Testdaten wurden insgesamt 709 Sätzen aus den 18 Lebensbeschreibungen gewonnen. Sie entsprechen dem folgenden Format: {„text“: „Satz aus einer Lebensbeschreibung“, „entities“: [[Startindex einer Entität, Endindex einer Entität, „Entitätstyp“]]}</w:t>
      </w:r>
    </w:p>
    <w:p w14:paraId="76F471CF" w14:textId="77777777" w:rsidR="000E1ED2" w:rsidRPr="00A21DA0" w:rsidRDefault="000E1ED2" w:rsidP="000E1ED2">
      <w:pPr>
        <w:pStyle w:val="Listenabsatz"/>
        <w:numPr>
          <w:ilvl w:val="0"/>
          <w:numId w:val="35"/>
        </w:numPr>
        <w:shd w:val="clear" w:color="auto" w:fill="FFFFFF"/>
        <w:spacing w:line="270" w:lineRule="atLeast"/>
        <w:ind w:left="851" w:right="567" w:hanging="284"/>
        <w:jc w:val="both"/>
        <w:rPr>
          <w:color w:val="000000" w:themeColor="text1"/>
        </w:rPr>
      </w:pPr>
      <w:r w:rsidRPr="00A21DA0">
        <w:rPr>
          <w:color w:val="000000" w:themeColor="text1"/>
        </w:rPr>
        <w:t>{"text": "Lebenslauf des am 25ſten Februar 1819 in Niesky heimgegangenen verwitweten Bruders Johann Gottfried Schulz.", "entities": [[83, 106, "PER"], [41, 47, "LOC"], [18, 37, "DATE"]]}</w:t>
      </w:r>
    </w:p>
    <w:p w14:paraId="1ABEFCD3" w14:textId="77777777" w:rsidR="000E1ED2" w:rsidRPr="00A21DA0" w:rsidRDefault="000E1ED2" w:rsidP="000E1ED2">
      <w:pPr>
        <w:pStyle w:val="Listenabsatz"/>
        <w:numPr>
          <w:ilvl w:val="0"/>
          <w:numId w:val="35"/>
        </w:numPr>
        <w:shd w:val="clear" w:color="auto" w:fill="FFFFFF"/>
        <w:spacing w:line="270" w:lineRule="atLeast"/>
        <w:ind w:left="851" w:right="567" w:hanging="284"/>
        <w:jc w:val="both"/>
        <w:rPr>
          <w:color w:val="000000" w:themeColor="text1"/>
        </w:rPr>
      </w:pPr>
      <w:r w:rsidRPr="00A21DA0">
        <w:rPr>
          <w:color w:val="000000" w:themeColor="text1"/>
        </w:rPr>
        <w:t>{"text": "Ich bin zu Görlig den 4ten April 1734 geboren.", "entities": [[11, 17, "LOC"], [22, 37, "DATE"]]}</w:t>
      </w:r>
    </w:p>
    <w:p w14:paraId="2BF5F06A" w14:textId="77777777" w:rsidR="000E1ED2" w:rsidRPr="00A21DA0" w:rsidRDefault="000E1ED2" w:rsidP="000E1ED2">
      <w:pPr>
        <w:pStyle w:val="Listenabsatz"/>
        <w:numPr>
          <w:ilvl w:val="0"/>
          <w:numId w:val="35"/>
        </w:numPr>
        <w:shd w:val="clear" w:color="auto" w:fill="FFFFFF"/>
        <w:spacing w:line="270" w:lineRule="atLeast"/>
        <w:ind w:left="851" w:right="567" w:hanging="284"/>
        <w:jc w:val="both"/>
        <w:rPr>
          <w:color w:val="000000" w:themeColor="text1"/>
        </w:rPr>
      </w:pPr>
      <w:r w:rsidRPr="00A21DA0">
        <w:rPr>
          <w:color w:val="000000" w:themeColor="text1"/>
        </w:rPr>
        <w:t>{"text": "Mein Vater war Johann Chriſtoph Schulz Lehrer am daſigen Gymnaſium und meine Mutter Chriſtiane Dorothee Hellwig.", "entities": [[84, 111, "PER"], [15, 38, "PER"]]}</w:t>
      </w:r>
    </w:p>
    <w:p w14:paraId="1514CA1C" w14:textId="77777777" w:rsidR="000E1ED2" w:rsidRDefault="000E1ED2" w:rsidP="000E1ED2">
      <w:pPr>
        <w:shd w:val="clear" w:color="auto" w:fill="FFFFFF"/>
        <w:spacing w:before="240" w:line="360" w:lineRule="auto"/>
        <w:ind w:firstLine="567"/>
        <w:jc w:val="both"/>
        <w:rPr>
          <w:sz w:val="24"/>
          <w:szCs w:val="24"/>
        </w:rPr>
      </w:pPr>
      <w:r>
        <w:rPr>
          <w:sz w:val="24"/>
          <w:szCs w:val="24"/>
        </w:rPr>
        <w:t>Anschließend wurden die Sätze in das erforderliche Format konvertiert und die Test</w:t>
      </w:r>
      <w:r w:rsidRPr="00BB67E1">
        <w:rPr>
          <w:sz w:val="24"/>
          <w:szCs w:val="24"/>
        </w:rPr>
        <w:t>s</w:t>
      </w:r>
      <w:r w:rsidRPr="00BB67E1">
        <w:rPr>
          <w:rStyle w:val="Funotenzeichen"/>
          <w:rFonts w:ascii="Times New Roman" w:hAnsi="Times New Roman"/>
          <w:sz w:val="24"/>
          <w:szCs w:val="24"/>
        </w:rPr>
        <w:footnoteReference w:id="3"/>
      </w:r>
      <w:r>
        <w:rPr>
          <w:sz w:val="24"/>
          <w:szCs w:val="24"/>
        </w:rPr>
        <w:t xml:space="preserve"> ausgeführt. Vergleichen wurden zwei domänenspezifische Modelle: NER-Modell mit gemischten TD und NER-Modell, die anhand rein synthetischen TD trainiert. Die Leistung jeweiligen Modells wurde Anhang der wichtigen Metriken </w:t>
      </w:r>
      <w:r w:rsidRPr="00AE34D8">
        <w:rPr>
          <w:i/>
          <w:iCs/>
          <w:sz w:val="24"/>
          <w:szCs w:val="24"/>
        </w:rPr>
        <w:t>Precision</w:t>
      </w:r>
      <w:r>
        <w:rPr>
          <w:sz w:val="24"/>
          <w:szCs w:val="24"/>
        </w:rPr>
        <w:t xml:space="preserve"> (P), </w:t>
      </w:r>
      <w:r w:rsidRPr="00AE34D8">
        <w:rPr>
          <w:i/>
          <w:iCs/>
          <w:sz w:val="24"/>
          <w:szCs w:val="24"/>
        </w:rPr>
        <w:t>Recall</w:t>
      </w:r>
      <w:r>
        <w:rPr>
          <w:sz w:val="24"/>
          <w:szCs w:val="24"/>
        </w:rPr>
        <w:t xml:space="preserve"> (R) und </w:t>
      </w:r>
      <w:r w:rsidRPr="00AE34D8">
        <w:rPr>
          <w:i/>
          <w:iCs/>
          <w:sz w:val="24"/>
          <w:szCs w:val="24"/>
        </w:rPr>
        <w:t>F-Score</w:t>
      </w:r>
      <w:r>
        <w:rPr>
          <w:sz w:val="24"/>
          <w:szCs w:val="24"/>
        </w:rPr>
        <w:t xml:space="preserve"> (F) bewertet. P zeigt der Anteil korrekt vorhergesagter Annotationen. R beschreib den Anteil der insgesamt relevanter Beispiele aus dem Korpus, die tatsächlich gefunden wurden </w:t>
      </w:r>
      <w:r>
        <w:rPr>
          <w:sz w:val="24"/>
          <w:szCs w:val="24"/>
        </w:rPr>
        <w:fldChar w:fldCharType="begin"/>
      </w:r>
      <w:r>
        <w:rPr>
          <w:sz w:val="24"/>
          <w:szCs w:val="24"/>
        </w:rPr>
        <w:instrText xml:space="preserve"> ADDIN ZOTERO_ITEM CSL_CITATION {"citationID":"ZEHgKCXT","properties":{"formattedCitation":"(Kupietz/Schmidt 2018)","plainCitation":"(Kupietz/Schmidt 2018)","noteIndex":0},"citationItems":[{"id":309,"uris":["http://zotero.org/users/10358077/items/JH39NEFA"],"itemData":{"id":309,"type":"book","abstract":"Der Band nimmt eine Bestandsaufnahme zu Grundlagen, Methodik, Werkzeugen und Anwendungsfeldern der Korpuslinguistik mit Fokus auf die germanistische Sprachwissenschaft vor. Die Beiträge stellen den aktuellen Forschungsstand sowohl im Bereich schriftsprachlicher wie auch mündlicher Korpora dar und beschreiben innovative Herangehensweisen, aktuelle Herausforderungen und Desiderata zur Arbeit mit Korpora in der Sprachwissenschaft","collection-number":"5","collection-title":"Germanistische Sprachwissenschaft um 2020","event-place":"Berlin","ISBN":"978-3-11-053674-4","language":"de","publisher":"De Gruyter","publisher-place":"Berlin","source":"BnF ISBN","title":"Korpuslinguistik","author":[{"family":"Kupietz","given":"Marc"},{"family":"Schmidt","given":"Thomas"}],"issued":{"date-parts":[["2018"]]}}}],"schema":"https://github.com/citation-style-language/schema/raw/master/csl-citation.json"} </w:instrText>
      </w:r>
      <w:r>
        <w:rPr>
          <w:sz w:val="24"/>
          <w:szCs w:val="24"/>
        </w:rPr>
        <w:fldChar w:fldCharType="separate"/>
      </w:r>
      <w:r>
        <w:rPr>
          <w:noProof/>
          <w:sz w:val="24"/>
          <w:szCs w:val="24"/>
        </w:rPr>
        <w:t xml:space="preserve">(vgl. Mair </w:t>
      </w:r>
      <w:r w:rsidRPr="009270A6">
        <w:rPr>
          <w:noProof/>
          <w:sz w:val="24"/>
          <w:szCs w:val="24"/>
          <w:highlight w:val="cyan"/>
        </w:rPr>
        <w:t>Kupietz/Schmidt</w:t>
      </w:r>
      <w:r>
        <w:rPr>
          <w:noProof/>
          <w:sz w:val="24"/>
          <w:szCs w:val="24"/>
        </w:rPr>
        <w:t xml:space="preserve"> 2018: 12)</w:t>
      </w:r>
      <w:r>
        <w:rPr>
          <w:sz w:val="24"/>
          <w:szCs w:val="24"/>
        </w:rPr>
        <w:fldChar w:fldCharType="end"/>
      </w:r>
      <w:r>
        <w:rPr>
          <w:sz w:val="24"/>
          <w:szCs w:val="24"/>
        </w:rPr>
        <w:t xml:space="preserve">. F zeigt harmonisches Mittel aus P und R. Alle drei werten sollten nach dem Modelltraining steigern (vgl. </w:t>
      </w:r>
      <w:hyperlink r:id="rId41" w:history="1">
        <w:r w:rsidRPr="002519FF">
          <w:rPr>
            <w:rStyle w:val="Hyperlink"/>
            <w:sz w:val="24"/>
            <w:szCs w:val="24"/>
          </w:rPr>
          <w:t>spaCy:Training Pipelines &amp; Model</w:t>
        </w:r>
      </w:hyperlink>
      <w:r>
        <w:rPr>
          <w:sz w:val="24"/>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4"/>
        <w:gridCol w:w="993"/>
        <w:gridCol w:w="992"/>
        <w:gridCol w:w="1559"/>
        <w:gridCol w:w="1134"/>
        <w:gridCol w:w="997"/>
        <w:gridCol w:w="1120"/>
      </w:tblGrid>
      <w:tr w:rsidR="000E1ED2" w14:paraId="7C009AB9" w14:textId="77777777" w:rsidTr="00B97150">
        <w:trPr>
          <w:trHeight w:val="502"/>
        </w:trPr>
        <w:tc>
          <w:tcPr>
            <w:tcW w:w="1134" w:type="dxa"/>
            <w:vMerge w:val="restart"/>
          </w:tcPr>
          <w:p w14:paraId="599A3F1B" w14:textId="77777777" w:rsidR="000E1ED2" w:rsidRPr="00EF4748" w:rsidRDefault="000E1ED2" w:rsidP="00B97150">
            <w:pPr>
              <w:spacing w:before="240"/>
              <w:jc w:val="both"/>
              <w:rPr>
                <w:sz w:val="24"/>
                <w:szCs w:val="24"/>
              </w:rPr>
            </w:pPr>
            <w:r w:rsidRPr="00EF4748">
              <w:rPr>
                <w:sz w:val="24"/>
                <w:szCs w:val="24"/>
              </w:rPr>
              <w:t>NER</w:t>
            </w:r>
          </w:p>
        </w:tc>
        <w:tc>
          <w:tcPr>
            <w:tcW w:w="3544" w:type="dxa"/>
            <w:gridSpan w:val="3"/>
          </w:tcPr>
          <w:p w14:paraId="0D73CBB9" w14:textId="77777777" w:rsidR="000E1ED2" w:rsidRPr="006963ED" w:rsidRDefault="000E1ED2" w:rsidP="00B97150">
            <w:pPr>
              <w:spacing w:before="240"/>
              <w:jc w:val="center"/>
              <w:rPr>
                <w:sz w:val="24"/>
                <w:szCs w:val="24"/>
              </w:rPr>
            </w:pPr>
            <w:r w:rsidRPr="006963ED">
              <w:rPr>
                <w:sz w:val="24"/>
                <w:szCs w:val="24"/>
              </w:rPr>
              <w:t>NER-Modell (gemischte TD)</w:t>
            </w:r>
          </w:p>
        </w:tc>
        <w:tc>
          <w:tcPr>
            <w:tcW w:w="3251" w:type="dxa"/>
            <w:gridSpan w:val="3"/>
          </w:tcPr>
          <w:p w14:paraId="2E5B34AD" w14:textId="77777777" w:rsidR="000E1ED2" w:rsidRPr="006963ED" w:rsidRDefault="000E1ED2" w:rsidP="00B97150">
            <w:pPr>
              <w:spacing w:before="240"/>
              <w:jc w:val="center"/>
              <w:rPr>
                <w:sz w:val="24"/>
                <w:szCs w:val="24"/>
              </w:rPr>
            </w:pPr>
            <w:r w:rsidRPr="006963ED">
              <w:rPr>
                <w:sz w:val="24"/>
                <w:szCs w:val="24"/>
              </w:rPr>
              <w:t>NER-Modell (synthetisch TD)</w:t>
            </w:r>
          </w:p>
        </w:tc>
      </w:tr>
      <w:tr w:rsidR="000E1ED2" w14:paraId="5AC07A88" w14:textId="77777777" w:rsidTr="00B97150">
        <w:trPr>
          <w:trHeight w:val="541"/>
        </w:trPr>
        <w:tc>
          <w:tcPr>
            <w:tcW w:w="1134" w:type="dxa"/>
            <w:vMerge/>
          </w:tcPr>
          <w:p w14:paraId="3E3CAF28" w14:textId="77777777" w:rsidR="000E1ED2" w:rsidRPr="00EF4748" w:rsidRDefault="000E1ED2" w:rsidP="00B97150">
            <w:pPr>
              <w:spacing w:before="240"/>
              <w:jc w:val="both"/>
              <w:rPr>
                <w:sz w:val="24"/>
                <w:szCs w:val="24"/>
              </w:rPr>
            </w:pPr>
          </w:p>
        </w:tc>
        <w:tc>
          <w:tcPr>
            <w:tcW w:w="993" w:type="dxa"/>
          </w:tcPr>
          <w:p w14:paraId="3918666D" w14:textId="77777777" w:rsidR="000E1ED2" w:rsidRPr="00EF4748" w:rsidRDefault="000E1ED2" w:rsidP="00B97150">
            <w:pPr>
              <w:spacing w:before="240"/>
              <w:jc w:val="center"/>
              <w:rPr>
                <w:sz w:val="24"/>
                <w:szCs w:val="24"/>
              </w:rPr>
            </w:pPr>
            <w:r w:rsidRPr="00EF4748">
              <w:rPr>
                <w:sz w:val="24"/>
                <w:szCs w:val="24"/>
              </w:rPr>
              <w:t>P</w:t>
            </w:r>
          </w:p>
        </w:tc>
        <w:tc>
          <w:tcPr>
            <w:tcW w:w="992" w:type="dxa"/>
          </w:tcPr>
          <w:p w14:paraId="781E35B7" w14:textId="77777777" w:rsidR="000E1ED2" w:rsidRPr="00EF4748" w:rsidRDefault="000E1ED2" w:rsidP="00B97150">
            <w:pPr>
              <w:spacing w:before="240"/>
              <w:jc w:val="center"/>
              <w:rPr>
                <w:sz w:val="24"/>
                <w:szCs w:val="24"/>
              </w:rPr>
            </w:pPr>
            <w:r w:rsidRPr="00EF4748">
              <w:rPr>
                <w:sz w:val="24"/>
                <w:szCs w:val="24"/>
              </w:rPr>
              <w:t>R</w:t>
            </w:r>
          </w:p>
        </w:tc>
        <w:tc>
          <w:tcPr>
            <w:tcW w:w="1559" w:type="dxa"/>
          </w:tcPr>
          <w:p w14:paraId="39FFB0AE" w14:textId="77777777" w:rsidR="000E1ED2" w:rsidRPr="00EF4748" w:rsidRDefault="000E1ED2" w:rsidP="00B97150">
            <w:pPr>
              <w:spacing w:before="240"/>
              <w:jc w:val="center"/>
              <w:rPr>
                <w:sz w:val="24"/>
                <w:szCs w:val="24"/>
              </w:rPr>
            </w:pPr>
            <w:r w:rsidRPr="00EF4748">
              <w:rPr>
                <w:sz w:val="24"/>
                <w:szCs w:val="24"/>
              </w:rPr>
              <w:t>F-Score</w:t>
            </w:r>
          </w:p>
        </w:tc>
        <w:tc>
          <w:tcPr>
            <w:tcW w:w="1134" w:type="dxa"/>
          </w:tcPr>
          <w:p w14:paraId="2129DF26" w14:textId="77777777" w:rsidR="000E1ED2" w:rsidRPr="00EF4748" w:rsidRDefault="000E1ED2" w:rsidP="00B97150">
            <w:pPr>
              <w:spacing w:before="240"/>
              <w:jc w:val="center"/>
              <w:rPr>
                <w:sz w:val="24"/>
                <w:szCs w:val="24"/>
              </w:rPr>
            </w:pPr>
            <w:r w:rsidRPr="00EF4748">
              <w:rPr>
                <w:sz w:val="24"/>
                <w:szCs w:val="24"/>
              </w:rPr>
              <w:t>P</w:t>
            </w:r>
          </w:p>
        </w:tc>
        <w:tc>
          <w:tcPr>
            <w:tcW w:w="997" w:type="dxa"/>
          </w:tcPr>
          <w:p w14:paraId="5E6289C6" w14:textId="77777777" w:rsidR="000E1ED2" w:rsidRPr="00EF4748" w:rsidRDefault="000E1ED2" w:rsidP="00B97150">
            <w:pPr>
              <w:spacing w:before="240"/>
              <w:jc w:val="center"/>
              <w:rPr>
                <w:sz w:val="24"/>
                <w:szCs w:val="24"/>
              </w:rPr>
            </w:pPr>
            <w:r w:rsidRPr="00EF4748">
              <w:rPr>
                <w:sz w:val="24"/>
                <w:szCs w:val="24"/>
              </w:rPr>
              <w:t>R</w:t>
            </w:r>
          </w:p>
        </w:tc>
        <w:tc>
          <w:tcPr>
            <w:tcW w:w="1120" w:type="dxa"/>
          </w:tcPr>
          <w:p w14:paraId="054C4A06" w14:textId="77777777" w:rsidR="000E1ED2" w:rsidRPr="00EF4748" w:rsidRDefault="000E1ED2" w:rsidP="00B97150">
            <w:pPr>
              <w:spacing w:before="240"/>
              <w:jc w:val="center"/>
              <w:rPr>
                <w:sz w:val="24"/>
                <w:szCs w:val="24"/>
              </w:rPr>
            </w:pPr>
            <w:r w:rsidRPr="00EF4748">
              <w:rPr>
                <w:sz w:val="24"/>
                <w:szCs w:val="24"/>
              </w:rPr>
              <w:t>F-Score</w:t>
            </w:r>
          </w:p>
        </w:tc>
      </w:tr>
      <w:tr w:rsidR="000E1ED2" w14:paraId="5164D21D" w14:textId="77777777" w:rsidTr="00B97150">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25298FA5" w14:textId="77777777" w:rsidR="000E1ED2" w:rsidRPr="00EF4748" w:rsidRDefault="000E1ED2" w:rsidP="00B97150">
            <w:pPr>
              <w:spacing w:before="240"/>
              <w:jc w:val="both"/>
              <w:rPr>
                <w:sz w:val="24"/>
                <w:szCs w:val="24"/>
              </w:rPr>
            </w:pPr>
            <w:r w:rsidRPr="00EF4748">
              <w:rPr>
                <w:sz w:val="24"/>
                <w:szCs w:val="24"/>
              </w:rPr>
              <w:t>LOC</w:t>
            </w:r>
          </w:p>
        </w:tc>
        <w:tc>
          <w:tcPr>
            <w:tcW w:w="993" w:type="dxa"/>
            <w:tcBorders>
              <w:top w:val="single" w:sz="4" w:space="0" w:color="auto"/>
              <w:bottom w:val="single" w:sz="4" w:space="0" w:color="auto"/>
              <w:right w:val="single" w:sz="4" w:space="0" w:color="auto"/>
            </w:tcBorders>
          </w:tcPr>
          <w:p w14:paraId="4678776C" w14:textId="77777777" w:rsidR="000E1ED2" w:rsidRPr="00EF4748" w:rsidRDefault="000E1ED2" w:rsidP="00B97150">
            <w:pPr>
              <w:spacing w:before="240"/>
              <w:jc w:val="both"/>
              <w:rPr>
                <w:sz w:val="24"/>
                <w:szCs w:val="24"/>
              </w:rPr>
            </w:pPr>
            <w:r>
              <w:rPr>
                <w:sz w:val="24"/>
                <w:szCs w:val="24"/>
              </w:rPr>
              <w:t>78,00</w:t>
            </w:r>
          </w:p>
        </w:tc>
        <w:tc>
          <w:tcPr>
            <w:tcW w:w="992" w:type="dxa"/>
            <w:tcBorders>
              <w:top w:val="single" w:sz="4" w:space="0" w:color="auto"/>
              <w:bottom w:val="single" w:sz="4" w:space="0" w:color="auto"/>
              <w:right w:val="single" w:sz="4" w:space="0" w:color="auto"/>
            </w:tcBorders>
          </w:tcPr>
          <w:p w14:paraId="168A32D8" w14:textId="77777777" w:rsidR="000E1ED2" w:rsidRPr="00EF4748" w:rsidRDefault="000E1ED2" w:rsidP="00B97150">
            <w:pPr>
              <w:spacing w:before="240"/>
              <w:jc w:val="both"/>
              <w:rPr>
                <w:sz w:val="24"/>
                <w:szCs w:val="24"/>
              </w:rPr>
            </w:pPr>
            <w:r>
              <w:rPr>
                <w:sz w:val="24"/>
                <w:szCs w:val="24"/>
              </w:rPr>
              <w:t>75,92</w:t>
            </w:r>
          </w:p>
        </w:tc>
        <w:tc>
          <w:tcPr>
            <w:tcW w:w="1559" w:type="dxa"/>
            <w:tcBorders>
              <w:top w:val="single" w:sz="4" w:space="0" w:color="auto"/>
              <w:bottom w:val="single" w:sz="4" w:space="0" w:color="auto"/>
              <w:right w:val="single" w:sz="4" w:space="0" w:color="auto"/>
            </w:tcBorders>
          </w:tcPr>
          <w:p w14:paraId="4ECD3C52" w14:textId="77777777" w:rsidR="000E1ED2" w:rsidRPr="000C7961" w:rsidRDefault="000E1ED2" w:rsidP="00B97150">
            <w:pPr>
              <w:spacing w:before="240"/>
              <w:jc w:val="both"/>
              <w:rPr>
                <w:color w:val="EE0000"/>
                <w:sz w:val="24"/>
                <w:szCs w:val="24"/>
              </w:rPr>
            </w:pPr>
            <w:r>
              <w:rPr>
                <w:sz w:val="24"/>
                <w:szCs w:val="24"/>
              </w:rPr>
              <w:t xml:space="preserve">76,95   </w:t>
            </w:r>
            <w:r>
              <w:rPr>
                <w:color w:val="EE0000"/>
                <w:sz w:val="24"/>
                <w:szCs w:val="24"/>
              </w:rPr>
              <w:t>+19,17</w:t>
            </w:r>
          </w:p>
        </w:tc>
        <w:tc>
          <w:tcPr>
            <w:tcW w:w="1134" w:type="dxa"/>
            <w:tcBorders>
              <w:top w:val="single" w:sz="4" w:space="0" w:color="auto"/>
              <w:left w:val="single" w:sz="4" w:space="0" w:color="auto"/>
              <w:bottom w:val="single" w:sz="4" w:space="0" w:color="auto"/>
            </w:tcBorders>
          </w:tcPr>
          <w:p w14:paraId="328FE3F1" w14:textId="77777777" w:rsidR="000E1ED2" w:rsidRPr="00EF4748" w:rsidRDefault="000E1ED2" w:rsidP="00B97150">
            <w:pPr>
              <w:spacing w:before="240"/>
              <w:jc w:val="both"/>
              <w:rPr>
                <w:sz w:val="24"/>
                <w:szCs w:val="24"/>
              </w:rPr>
            </w:pPr>
            <w:r>
              <w:rPr>
                <w:sz w:val="24"/>
                <w:szCs w:val="24"/>
              </w:rPr>
              <w:t>59,50</w:t>
            </w:r>
          </w:p>
        </w:tc>
        <w:tc>
          <w:tcPr>
            <w:tcW w:w="997" w:type="dxa"/>
            <w:tcBorders>
              <w:top w:val="single" w:sz="4" w:space="0" w:color="auto"/>
              <w:left w:val="single" w:sz="4" w:space="0" w:color="auto"/>
              <w:bottom w:val="single" w:sz="4" w:space="0" w:color="auto"/>
            </w:tcBorders>
          </w:tcPr>
          <w:p w14:paraId="55285956" w14:textId="77777777" w:rsidR="000E1ED2" w:rsidRPr="00EF4748" w:rsidRDefault="000E1ED2" w:rsidP="00B97150">
            <w:pPr>
              <w:spacing w:before="240"/>
              <w:jc w:val="both"/>
              <w:rPr>
                <w:sz w:val="24"/>
                <w:szCs w:val="24"/>
              </w:rPr>
            </w:pPr>
            <w:r>
              <w:rPr>
                <w:sz w:val="24"/>
                <w:szCs w:val="24"/>
              </w:rPr>
              <w:t>56,14</w:t>
            </w:r>
          </w:p>
        </w:tc>
        <w:tc>
          <w:tcPr>
            <w:tcW w:w="1120" w:type="dxa"/>
            <w:tcBorders>
              <w:top w:val="single" w:sz="4" w:space="0" w:color="auto"/>
              <w:left w:val="single" w:sz="4" w:space="0" w:color="auto"/>
              <w:bottom w:val="single" w:sz="4" w:space="0" w:color="auto"/>
              <w:right w:val="single" w:sz="4" w:space="0" w:color="auto"/>
            </w:tcBorders>
          </w:tcPr>
          <w:p w14:paraId="07F80858" w14:textId="77777777" w:rsidR="000E1ED2" w:rsidRPr="00EF4748" w:rsidRDefault="000E1ED2" w:rsidP="00B97150">
            <w:pPr>
              <w:spacing w:before="240"/>
              <w:jc w:val="both"/>
              <w:rPr>
                <w:sz w:val="24"/>
                <w:szCs w:val="24"/>
              </w:rPr>
            </w:pPr>
            <w:r>
              <w:rPr>
                <w:sz w:val="24"/>
                <w:szCs w:val="24"/>
              </w:rPr>
              <w:t>57,78</w:t>
            </w:r>
          </w:p>
        </w:tc>
      </w:tr>
      <w:tr w:rsidR="000E1ED2" w14:paraId="1F88F961" w14:textId="77777777" w:rsidTr="00B97150">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23DD7A94" w14:textId="77777777" w:rsidR="000E1ED2" w:rsidRPr="00EF4748" w:rsidRDefault="000E1ED2" w:rsidP="00B97150">
            <w:pPr>
              <w:spacing w:before="240"/>
              <w:jc w:val="both"/>
              <w:rPr>
                <w:sz w:val="24"/>
                <w:szCs w:val="24"/>
              </w:rPr>
            </w:pPr>
            <w:r w:rsidRPr="00EF4748">
              <w:rPr>
                <w:sz w:val="24"/>
                <w:szCs w:val="24"/>
              </w:rPr>
              <w:t>DATE</w:t>
            </w:r>
          </w:p>
        </w:tc>
        <w:tc>
          <w:tcPr>
            <w:tcW w:w="993" w:type="dxa"/>
            <w:tcBorders>
              <w:top w:val="single" w:sz="4" w:space="0" w:color="auto"/>
              <w:bottom w:val="single" w:sz="4" w:space="0" w:color="auto"/>
              <w:right w:val="single" w:sz="4" w:space="0" w:color="auto"/>
            </w:tcBorders>
          </w:tcPr>
          <w:p w14:paraId="02B443A8" w14:textId="77777777" w:rsidR="000E1ED2" w:rsidRPr="00EF4748" w:rsidRDefault="000E1ED2" w:rsidP="00B97150">
            <w:pPr>
              <w:spacing w:before="240"/>
              <w:jc w:val="both"/>
              <w:rPr>
                <w:sz w:val="24"/>
                <w:szCs w:val="24"/>
              </w:rPr>
            </w:pPr>
            <w:r>
              <w:rPr>
                <w:sz w:val="24"/>
                <w:szCs w:val="24"/>
              </w:rPr>
              <w:t>72,97</w:t>
            </w:r>
          </w:p>
        </w:tc>
        <w:tc>
          <w:tcPr>
            <w:tcW w:w="992" w:type="dxa"/>
            <w:tcBorders>
              <w:top w:val="single" w:sz="4" w:space="0" w:color="auto"/>
              <w:bottom w:val="single" w:sz="4" w:space="0" w:color="auto"/>
              <w:right w:val="single" w:sz="4" w:space="0" w:color="auto"/>
            </w:tcBorders>
          </w:tcPr>
          <w:p w14:paraId="589426DF" w14:textId="77777777" w:rsidR="000E1ED2" w:rsidRPr="00EF4748" w:rsidRDefault="000E1ED2" w:rsidP="00B97150">
            <w:pPr>
              <w:spacing w:before="240"/>
              <w:jc w:val="both"/>
              <w:rPr>
                <w:sz w:val="24"/>
                <w:szCs w:val="24"/>
              </w:rPr>
            </w:pPr>
            <w:r>
              <w:rPr>
                <w:sz w:val="24"/>
                <w:szCs w:val="24"/>
              </w:rPr>
              <w:t>68,69</w:t>
            </w:r>
          </w:p>
        </w:tc>
        <w:tc>
          <w:tcPr>
            <w:tcW w:w="1559" w:type="dxa"/>
            <w:tcBorders>
              <w:top w:val="single" w:sz="4" w:space="0" w:color="auto"/>
              <w:bottom w:val="single" w:sz="4" w:space="0" w:color="auto"/>
              <w:right w:val="single" w:sz="4" w:space="0" w:color="auto"/>
            </w:tcBorders>
          </w:tcPr>
          <w:p w14:paraId="46A4249C" w14:textId="77777777" w:rsidR="000E1ED2" w:rsidRPr="00EF4748" w:rsidRDefault="000E1ED2" w:rsidP="00B97150">
            <w:pPr>
              <w:spacing w:before="240"/>
              <w:jc w:val="both"/>
              <w:rPr>
                <w:sz w:val="24"/>
                <w:szCs w:val="24"/>
              </w:rPr>
            </w:pPr>
            <w:r>
              <w:rPr>
                <w:sz w:val="24"/>
                <w:szCs w:val="24"/>
              </w:rPr>
              <w:t xml:space="preserve">70,77  </w:t>
            </w:r>
            <w:r w:rsidRPr="000C7961">
              <w:rPr>
                <w:color w:val="EE0000"/>
                <w:sz w:val="24"/>
                <w:szCs w:val="24"/>
              </w:rPr>
              <w:t>+18,38</w:t>
            </w:r>
          </w:p>
        </w:tc>
        <w:tc>
          <w:tcPr>
            <w:tcW w:w="1134" w:type="dxa"/>
            <w:tcBorders>
              <w:top w:val="single" w:sz="4" w:space="0" w:color="auto"/>
              <w:left w:val="single" w:sz="4" w:space="0" w:color="auto"/>
              <w:bottom w:val="single" w:sz="4" w:space="0" w:color="auto"/>
            </w:tcBorders>
          </w:tcPr>
          <w:p w14:paraId="221D5F39" w14:textId="77777777" w:rsidR="000E1ED2" w:rsidRPr="00EF4748" w:rsidRDefault="000E1ED2" w:rsidP="00B97150">
            <w:pPr>
              <w:spacing w:before="240"/>
              <w:jc w:val="both"/>
              <w:rPr>
                <w:sz w:val="24"/>
                <w:szCs w:val="24"/>
              </w:rPr>
            </w:pPr>
            <w:r>
              <w:rPr>
                <w:sz w:val="24"/>
                <w:szCs w:val="24"/>
              </w:rPr>
              <w:t>66,67</w:t>
            </w:r>
          </w:p>
        </w:tc>
        <w:tc>
          <w:tcPr>
            <w:tcW w:w="997" w:type="dxa"/>
            <w:tcBorders>
              <w:top w:val="single" w:sz="4" w:space="0" w:color="auto"/>
              <w:left w:val="single" w:sz="4" w:space="0" w:color="auto"/>
              <w:bottom w:val="single" w:sz="4" w:space="0" w:color="auto"/>
            </w:tcBorders>
          </w:tcPr>
          <w:p w14:paraId="5BDACC6C" w14:textId="77777777" w:rsidR="000E1ED2" w:rsidRPr="00EF4748" w:rsidRDefault="000E1ED2" w:rsidP="00B97150">
            <w:pPr>
              <w:spacing w:before="240"/>
              <w:jc w:val="both"/>
              <w:rPr>
                <w:sz w:val="24"/>
                <w:szCs w:val="24"/>
              </w:rPr>
            </w:pPr>
            <w:r>
              <w:rPr>
                <w:sz w:val="24"/>
                <w:szCs w:val="24"/>
              </w:rPr>
              <w:t>43,14</w:t>
            </w:r>
          </w:p>
        </w:tc>
        <w:tc>
          <w:tcPr>
            <w:tcW w:w="1120" w:type="dxa"/>
            <w:tcBorders>
              <w:top w:val="single" w:sz="4" w:space="0" w:color="auto"/>
              <w:left w:val="single" w:sz="4" w:space="0" w:color="auto"/>
              <w:bottom w:val="single" w:sz="4" w:space="0" w:color="auto"/>
              <w:right w:val="single" w:sz="4" w:space="0" w:color="auto"/>
            </w:tcBorders>
          </w:tcPr>
          <w:p w14:paraId="73E12658" w14:textId="77777777" w:rsidR="000E1ED2" w:rsidRPr="00EF4748" w:rsidRDefault="000E1ED2" w:rsidP="00B97150">
            <w:pPr>
              <w:spacing w:before="240"/>
              <w:jc w:val="both"/>
              <w:rPr>
                <w:sz w:val="24"/>
                <w:szCs w:val="24"/>
              </w:rPr>
            </w:pPr>
            <w:r>
              <w:rPr>
                <w:sz w:val="24"/>
                <w:szCs w:val="24"/>
              </w:rPr>
              <w:t>52,39</w:t>
            </w:r>
          </w:p>
        </w:tc>
      </w:tr>
      <w:tr w:rsidR="000E1ED2" w14:paraId="3EC9F7F5" w14:textId="77777777" w:rsidTr="00B97150">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64D3B802" w14:textId="77777777" w:rsidR="000E1ED2" w:rsidRPr="00EF4748" w:rsidRDefault="000E1ED2" w:rsidP="00B97150">
            <w:pPr>
              <w:spacing w:before="240"/>
              <w:jc w:val="both"/>
              <w:rPr>
                <w:sz w:val="24"/>
                <w:szCs w:val="24"/>
              </w:rPr>
            </w:pPr>
            <w:r w:rsidRPr="00EF4748">
              <w:rPr>
                <w:sz w:val="24"/>
                <w:szCs w:val="24"/>
              </w:rPr>
              <w:t>PER</w:t>
            </w:r>
          </w:p>
        </w:tc>
        <w:tc>
          <w:tcPr>
            <w:tcW w:w="993" w:type="dxa"/>
            <w:tcBorders>
              <w:top w:val="single" w:sz="4" w:space="0" w:color="auto"/>
              <w:bottom w:val="single" w:sz="4" w:space="0" w:color="auto"/>
              <w:right w:val="single" w:sz="4" w:space="0" w:color="auto"/>
            </w:tcBorders>
          </w:tcPr>
          <w:p w14:paraId="2947004A" w14:textId="77777777" w:rsidR="000E1ED2" w:rsidRPr="00EF4748" w:rsidRDefault="000E1ED2" w:rsidP="00B97150">
            <w:pPr>
              <w:spacing w:before="240"/>
              <w:jc w:val="both"/>
              <w:rPr>
                <w:sz w:val="24"/>
                <w:szCs w:val="24"/>
              </w:rPr>
            </w:pPr>
            <w:r>
              <w:rPr>
                <w:sz w:val="24"/>
                <w:szCs w:val="24"/>
              </w:rPr>
              <w:t>47,99</w:t>
            </w:r>
          </w:p>
        </w:tc>
        <w:tc>
          <w:tcPr>
            <w:tcW w:w="992" w:type="dxa"/>
            <w:tcBorders>
              <w:top w:val="single" w:sz="4" w:space="0" w:color="auto"/>
              <w:bottom w:val="single" w:sz="4" w:space="0" w:color="auto"/>
              <w:right w:val="single" w:sz="4" w:space="0" w:color="auto"/>
            </w:tcBorders>
          </w:tcPr>
          <w:p w14:paraId="23E2EF60" w14:textId="77777777" w:rsidR="000E1ED2" w:rsidRPr="00EF4748" w:rsidRDefault="000E1ED2" w:rsidP="00B97150">
            <w:pPr>
              <w:spacing w:before="240"/>
              <w:jc w:val="both"/>
              <w:rPr>
                <w:sz w:val="24"/>
                <w:szCs w:val="24"/>
              </w:rPr>
            </w:pPr>
            <w:r>
              <w:rPr>
                <w:sz w:val="24"/>
                <w:szCs w:val="24"/>
              </w:rPr>
              <w:t>34,79</w:t>
            </w:r>
          </w:p>
        </w:tc>
        <w:tc>
          <w:tcPr>
            <w:tcW w:w="1559" w:type="dxa"/>
            <w:tcBorders>
              <w:top w:val="single" w:sz="4" w:space="0" w:color="auto"/>
              <w:bottom w:val="single" w:sz="4" w:space="0" w:color="auto"/>
              <w:right w:val="single" w:sz="4" w:space="0" w:color="auto"/>
            </w:tcBorders>
          </w:tcPr>
          <w:p w14:paraId="5405FD35" w14:textId="77777777" w:rsidR="000E1ED2" w:rsidRPr="00EF4748" w:rsidRDefault="000E1ED2" w:rsidP="00B97150">
            <w:pPr>
              <w:spacing w:before="240"/>
              <w:jc w:val="both"/>
              <w:rPr>
                <w:sz w:val="24"/>
                <w:szCs w:val="24"/>
              </w:rPr>
            </w:pPr>
            <w:r>
              <w:rPr>
                <w:sz w:val="24"/>
                <w:szCs w:val="24"/>
              </w:rPr>
              <w:t xml:space="preserve">40,34  </w:t>
            </w:r>
            <w:r w:rsidRPr="000C7961">
              <w:rPr>
                <w:color w:val="EE0000"/>
                <w:sz w:val="24"/>
                <w:szCs w:val="24"/>
              </w:rPr>
              <w:t>+28,16</w:t>
            </w:r>
          </w:p>
        </w:tc>
        <w:tc>
          <w:tcPr>
            <w:tcW w:w="1134" w:type="dxa"/>
            <w:tcBorders>
              <w:top w:val="single" w:sz="4" w:space="0" w:color="auto"/>
              <w:left w:val="single" w:sz="4" w:space="0" w:color="auto"/>
              <w:bottom w:val="single" w:sz="4" w:space="0" w:color="auto"/>
            </w:tcBorders>
          </w:tcPr>
          <w:p w14:paraId="04CFB11A" w14:textId="77777777" w:rsidR="000E1ED2" w:rsidRPr="00EF4748" w:rsidRDefault="000E1ED2" w:rsidP="00B97150">
            <w:pPr>
              <w:spacing w:before="240"/>
              <w:jc w:val="both"/>
              <w:rPr>
                <w:sz w:val="24"/>
                <w:szCs w:val="24"/>
              </w:rPr>
            </w:pPr>
            <w:r>
              <w:rPr>
                <w:sz w:val="24"/>
                <w:szCs w:val="24"/>
              </w:rPr>
              <w:t>13,75</w:t>
            </w:r>
          </w:p>
        </w:tc>
        <w:tc>
          <w:tcPr>
            <w:tcW w:w="997" w:type="dxa"/>
            <w:tcBorders>
              <w:top w:val="single" w:sz="4" w:space="0" w:color="auto"/>
              <w:left w:val="single" w:sz="4" w:space="0" w:color="auto"/>
              <w:bottom w:val="single" w:sz="4" w:space="0" w:color="auto"/>
            </w:tcBorders>
          </w:tcPr>
          <w:p w14:paraId="2EC9D391" w14:textId="77777777" w:rsidR="000E1ED2" w:rsidRPr="00EF4748" w:rsidRDefault="000E1ED2" w:rsidP="00B97150">
            <w:pPr>
              <w:spacing w:before="240"/>
              <w:jc w:val="both"/>
              <w:rPr>
                <w:sz w:val="24"/>
                <w:szCs w:val="24"/>
              </w:rPr>
            </w:pPr>
            <w:r>
              <w:rPr>
                <w:sz w:val="24"/>
                <w:szCs w:val="24"/>
              </w:rPr>
              <w:t>10,93</w:t>
            </w:r>
          </w:p>
        </w:tc>
        <w:tc>
          <w:tcPr>
            <w:tcW w:w="1120" w:type="dxa"/>
            <w:tcBorders>
              <w:top w:val="single" w:sz="4" w:space="0" w:color="auto"/>
              <w:left w:val="single" w:sz="4" w:space="0" w:color="auto"/>
              <w:bottom w:val="single" w:sz="4" w:space="0" w:color="auto"/>
              <w:right w:val="single" w:sz="4" w:space="0" w:color="auto"/>
            </w:tcBorders>
          </w:tcPr>
          <w:p w14:paraId="0FC62018" w14:textId="77777777" w:rsidR="000E1ED2" w:rsidRPr="00EF4748" w:rsidRDefault="000E1ED2" w:rsidP="00B97150">
            <w:pPr>
              <w:spacing w:before="240"/>
              <w:jc w:val="both"/>
              <w:rPr>
                <w:sz w:val="24"/>
                <w:szCs w:val="24"/>
              </w:rPr>
            </w:pPr>
            <w:r>
              <w:rPr>
                <w:sz w:val="24"/>
                <w:szCs w:val="24"/>
              </w:rPr>
              <w:t>12,18</w:t>
            </w:r>
          </w:p>
        </w:tc>
      </w:tr>
      <w:tr w:rsidR="000E1ED2" w14:paraId="68653A57" w14:textId="77777777" w:rsidTr="00B97150">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653A5788" w14:textId="77777777" w:rsidR="000E1ED2" w:rsidRPr="00EF4748" w:rsidRDefault="000E1ED2" w:rsidP="00B97150">
            <w:pPr>
              <w:spacing w:before="240"/>
              <w:jc w:val="both"/>
              <w:rPr>
                <w:sz w:val="24"/>
                <w:szCs w:val="24"/>
              </w:rPr>
            </w:pPr>
            <w:r w:rsidRPr="00EF4748">
              <w:rPr>
                <w:sz w:val="24"/>
                <w:szCs w:val="24"/>
              </w:rPr>
              <w:lastRenderedPageBreak/>
              <w:t>ORG</w:t>
            </w:r>
          </w:p>
        </w:tc>
        <w:tc>
          <w:tcPr>
            <w:tcW w:w="993" w:type="dxa"/>
            <w:tcBorders>
              <w:top w:val="single" w:sz="4" w:space="0" w:color="auto"/>
              <w:bottom w:val="single" w:sz="4" w:space="0" w:color="auto"/>
              <w:right w:val="single" w:sz="4" w:space="0" w:color="auto"/>
            </w:tcBorders>
          </w:tcPr>
          <w:p w14:paraId="0A3CDAF8" w14:textId="77777777" w:rsidR="000E1ED2" w:rsidRPr="00EF4748" w:rsidRDefault="000E1ED2" w:rsidP="00B97150">
            <w:pPr>
              <w:spacing w:before="240"/>
              <w:jc w:val="both"/>
              <w:rPr>
                <w:sz w:val="24"/>
                <w:szCs w:val="24"/>
              </w:rPr>
            </w:pPr>
            <w:r>
              <w:rPr>
                <w:sz w:val="24"/>
                <w:szCs w:val="24"/>
              </w:rPr>
              <w:t>53,33</w:t>
            </w:r>
          </w:p>
        </w:tc>
        <w:tc>
          <w:tcPr>
            <w:tcW w:w="992" w:type="dxa"/>
            <w:tcBorders>
              <w:top w:val="single" w:sz="4" w:space="0" w:color="auto"/>
              <w:bottom w:val="single" w:sz="4" w:space="0" w:color="auto"/>
              <w:right w:val="single" w:sz="4" w:space="0" w:color="auto"/>
            </w:tcBorders>
          </w:tcPr>
          <w:p w14:paraId="5BA91869" w14:textId="77777777" w:rsidR="000E1ED2" w:rsidRPr="00EF4748" w:rsidRDefault="000E1ED2" w:rsidP="00B97150">
            <w:pPr>
              <w:spacing w:before="240"/>
              <w:jc w:val="both"/>
              <w:rPr>
                <w:sz w:val="24"/>
                <w:szCs w:val="24"/>
              </w:rPr>
            </w:pPr>
            <w:r>
              <w:rPr>
                <w:sz w:val="24"/>
                <w:szCs w:val="24"/>
              </w:rPr>
              <w:t>11,68</w:t>
            </w:r>
          </w:p>
        </w:tc>
        <w:tc>
          <w:tcPr>
            <w:tcW w:w="1559" w:type="dxa"/>
            <w:tcBorders>
              <w:top w:val="single" w:sz="4" w:space="0" w:color="auto"/>
              <w:bottom w:val="single" w:sz="4" w:space="0" w:color="auto"/>
              <w:right w:val="single" w:sz="4" w:space="0" w:color="auto"/>
            </w:tcBorders>
          </w:tcPr>
          <w:p w14:paraId="011A5674" w14:textId="77777777" w:rsidR="000E1ED2" w:rsidRPr="00EF4748" w:rsidRDefault="000E1ED2" w:rsidP="00B97150">
            <w:pPr>
              <w:spacing w:before="240"/>
              <w:jc w:val="both"/>
              <w:rPr>
                <w:sz w:val="24"/>
                <w:szCs w:val="24"/>
              </w:rPr>
            </w:pPr>
            <w:r>
              <w:rPr>
                <w:sz w:val="24"/>
                <w:szCs w:val="24"/>
              </w:rPr>
              <w:t>19,16</w:t>
            </w:r>
          </w:p>
        </w:tc>
        <w:tc>
          <w:tcPr>
            <w:tcW w:w="1134" w:type="dxa"/>
            <w:tcBorders>
              <w:top w:val="single" w:sz="4" w:space="0" w:color="auto"/>
              <w:left w:val="single" w:sz="4" w:space="0" w:color="auto"/>
              <w:bottom w:val="single" w:sz="4" w:space="0" w:color="auto"/>
            </w:tcBorders>
          </w:tcPr>
          <w:p w14:paraId="6A735F9A" w14:textId="77777777" w:rsidR="000E1ED2" w:rsidRPr="00EF4748" w:rsidRDefault="000E1ED2" w:rsidP="00B97150">
            <w:pPr>
              <w:spacing w:before="240"/>
              <w:jc w:val="both"/>
              <w:rPr>
                <w:sz w:val="24"/>
                <w:szCs w:val="24"/>
              </w:rPr>
            </w:pPr>
            <w:r>
              <w:rPr>
                <w:sz w:val="24"/>
                <w:szCs w:val="24"/>
              </w:rPr>
              <w:t>0,00</w:t>
            </w:r>
          </w:p>
        </w:tc>
        <w:tc>
          <w:tcPr>
            <w:tcW w:w="997" w:type="dxa"/>
            <w:tcBorders>
              <w:top w:val="single" w:sz="4" w:space="0" w:color="auto"/>
              <w:left w:val="single" w:sz="4" w:space="0" w:color="auto"/>
              <w:bottom w:val="single" w:sz="4" w:space="0" w:color="auto"/>
            </w:tcBorders>
          </w:tcPr>
          <w:p w14:paraId="67279161" w14:textId="77777777" w:rsidR="000E1ED2" w:rsidRPr="00EF4748" w:rsidRDefault="000E1ED2" w:rsidP="00B97150">
            <w:pPr>
              <w:spacing w:before="240"/>
              <w:jc w:val="both"/>
              <w:rPr>
                <w:sz w:val="24"/>
                <w:szCs w:val="24"/>
              </w:rPr>
            </w:pPr>
            <w:r>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740113E5" w14:textId="77777777" w:rsidR="000E1ED2" w:rsidRPr="00EF4748" w:rsidRDefault="000E1ED2" w:rsidP="00B97150">
            <w:pPr>
              <w:spacing w:before="240"/>
              <w:jc w:val="both"/>
              <w:rPr>
                <w:sz w:val="24"/>
                <w:szCs w:val="24"/>
              </w:rPr>
            </w:pPr>
            <w:r>
              <w:rPr>
                <w:sz w:val="24"/>
                <w:szCs w:val="24"/>
              </w:rPr>
              <w:t>0,00</w:t>
            </w:r>
          </w:p>
        </w:tc>
      </w:tr>
    </w:tbl>
    <w:p w14:paraId="0E7C0914" w14:textId="77777777" w:rsidR="000E1ED2" w:rsidRDefault="000E1ED2" w:rsidP="000E1ED2">
      <w:pPr>
        <w:shd w:val="clear" w:color="auto" w:fill="FFFFFF"/>
        <w:spacing w:before="240"/>
        <w:jc w:val="both"/>
        <w:rPr>
          <w:sz w:val="24"/>
          <w:szCs w:val="24"/>
        </w:rPr>
      </w:pPr>
      <w:r>
        <w:t xml:space="preserve">Tabelle. 5.1 Evaluierungsergebnisse zweier NER-Modelle (NER-Modell (gemischte TD) vs. NER-Modell (synthetisch TD)) </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47750634" w14:textId="77777777" w:rsidR="000E1ED2" w:rsidRDefault="000E1ED2" w:rsidP="000E1ED2">
      <w:pPr>
        <w:shd w:val="clear" w:color="auto" w:fill="FFFFFF"/>
        <w:spacing w:before="240" w:line="360" w:lineRule="auto"/>
        <w:ind w:firstLine="567"/>
        <w:jc w:val="both"/>
        <w:rPr>
          <w:sz w:val="24"/>
          <w:szCs w:val="24"/>
        </w:rPr>
      </w:pPr>
      <w:r>
        <w:rPr>
          <w:sz w:val="24"/>
          <w:szCs w:val="24"/>
        </w:rPr>
        <w:t>Die Evaluierung (Tabelle 5.1) zeigt deutlich, dass NER-Modell mit gemischten TD dem anderen Modell in allen getesteten Kategorien übertreffend ist. Besonders wird dieser Unterschied bei der Erkennung von Orts- und Datumsangaben sichtbar. Dabei erreicht das gemischte NER-Modell F-Scores von 76,95 bzw. 70,77 und liefert damit einen robusten Wert. Bei der Erkennung von Personennamen fällt auf, dass auch das gemischte Modell nur mäßige Ergebnisse erzielt, jedoch immer noch besser als das synthetische Modell. Am problematischste bleibt die Kategorie ORG. Da Organisationsnamen im synthetischen TD von LLM nicht generiert wurden, war es wenig überraschend, dass das Modell in dieser Kategorie keine Erkennungsleistung zeigt (F=0). Bei dem gemischten Modell wird mit einem F von 19,16 sehr geringe Werte erreicht. Dies deutet darauf hin, dass die vorhandenen Beispiele für ORG nicht ausreichen, um die höhere Modellleistung zu erzielen. Insgesamt konnte durch den Einsatz von 245 authentische Sätzen die Modellleistung bei drei Entitätstypen LOC, DATE, PER auf 19,17, 18,38 und 28,16 Prozent erhöht werden. Damit zeigt sich, dass die gewählte Methode nicht nur leistungsfähig ist, sondern auch ein deutliches Potenzial für die weitere Verbesserung der Erkennung von NER in den historischen Texten ist.</w:t>
      </w:r>
    </w:p>
    <w:p w14:paraId="6F7BCCBC" w14:textId="77777777" w:rsidR="000E1ED2" w:rsidRDefault="000E1ED2" w:rsidP="000E1ED2">
      <w:pPr>
        <w:shd w:val="clear" w:color="auto" w:fill="FFFFFF"/>
        <w:spacing w:before="240" w:line="360" w:lineRule="auto"/>
        <w:ind w:firstLine="567"/>
        <w:jc w:val="both"/>
        <w:rPr>
          <w:sz w:val="24"/>
          <w:szCs w:val="24"/>
        </w:rPr>
      </w:pPr>
      <w:r>
        <w:rPr>
          <w:sz w:val="24"/>
          <w:szCs w:val="24"/>
        </w:rPr>
        <w:t xml:space="preserve">Nach dem Training konnte das Modell bereits auf sämtliche XML-Dokumente angewendet werden. Zunächst wurde der Text nach Sätzen segmentiert. Auf jeden einzelnen Satz wurde </w:t>
      </w:r>
      <w:r w:rsidRPr="00676509">
        <w:rPr>
          <w:sz w:val="24"/>
          <w:szCs w:val="24"/>
        </w:rPr>
        <w:t>NER</w:t>
      </w:r>
      <w:r>
        <w:rPr>
          <w:sz w:val="24"/>
          <w:szCs w:val="24"/>
        </w:rPr>
        <w:t xml:space="preserve">-Modell angewendet und die </w:t>
      </w:r>
      <w:r w:rsidRPr="00676509">
        <w:rPr>
          <w:i/>
          <w:iCs/>
          <w:sz w:val="24"/>
          <w:szCs w:val="24"/>
        </w:rPr>
        <w:t>PER</w:t>
      </w:r>
      <w:r>
        <w:rPr>
          <w:sz w:val="24"/>
          <w:szCs w:val="24"/>
        </w:rPr>
        <w:t xml:space="preserve">-, </w:t>
      </w:r>
      <w:r w:rsidRPr="00676509">
        <w:rPr>
          <w:i/>
          <w:iCs/>
          <w:sz w:val="24"/>
          <w:szCs w:val="24"/>
        </w:rPr>
        <w:t>LOC</w:t>
      </w:r>
      <w:r>
        <w:rPr>
          <w:sz w:val="24"/>
          <w:szCs w:val="24"/>
        </w:rPr>
        <w:t xml:space="preserve">- und DATE- Entitäten erkannt. Falls ein Satz keine vorgeschriebenen Entitäten enthält, blieb der Satz unverändert. Für die Sätzen, in deren die Entitäten erkannt wurden, wurde ein &lt;s&gt;-Element automatisch erzeugt, das die Elemente &lt;persName&gt;, &lt;placeName&gt; und &lt;date&gt; einschließt. Abschließend wurden die TEI-Dateien manuell überprüft und um den zusätzlichen Entitätstype </w:t>
      </w:r>
      <w:r w:rsidRPr="00676509">
        <w:rPr>
          <w:i/>
          <w:iCs/>
          <w:sz w:val="24"/>
          <w:szCs w:val="24"/>
        </w:rPr>
        <w:t>ORG</w:t>
      </w:r>
      <w:r>
        <w:rPr>
          <w:sz w:val="24"/>
          <w:szCs w:val="24"/>
        </w:rPr>
        <w:t xml:space="preserve"> (Organisation) ergänzt. Dabei ist zu beachten, dass ORG (&lt;orgName&gt;) in diesem Kontext nicht Organisationsnamen in klassischen Sinn bezeichnet, sondern Herrnhuter Brüdergemeine in unterschiedlichen Regionen </w:t>
      </w:r>
      <w:r w:rsidRPr="001C04E0">
        <w:rPr>
          <w:sz w:val="24"/>
          <w:szCs w:val="24"/>
        </w:rPr>
        <w:t>(</w:t>
      </w:r>
      <w:r w:rsidRPr="001C04E0">
        <w:rPr>
          <w:color w:val="000000"/>
          <w:sz w:val="24"/>
          <w:szCs w:val="24"/>
        </w:rPr>
        <w:t>z. B.</w:t>
      </w:r>
      <w:r w:rsidRPr="001C04E0">
        <w:rPr>
          <w:rStyle w:val="apple-converted-space"/>
          <w:color w:val="000000"/>
          <w:sz w:val="24"/>
          <w:szCs w:val="24"/>
        </w:rPr>
        <w:t xml:space="preserve"> </w:t>
      </w:r>
      <w:r w:rsidRPr="001C04E0">
        <w:rPr>
          <w:rStyle w:val="Hervorhebung"/>
          <w:color w:val="000000"/>
          <w:sz w:val="24"/>
          <w:szCs w:val="24"/>
        </w:rPr>
        <w:t>Mission unter den Hottentotten</w:t>
      </w:r>
      <w:r w:rsidRPr="001C04E0">
        <w:rPr>
          <w:rStyle w:val="apple-converted-space"/>
          <w:color w:val="000000"/>
          <w:sz w:val="24"/>
          <w:szCs w:val="24"/>
        </w:rPr>
        <w:t xml:space="preserve"> </w:t>
      </w:r>
      <w:r w:rsidRPr="001C04E0">
        <w:rPr>
          <w:color w:val="000000"/>
          <w:sz w:val="24"/>
          <w:szCs w:val="24"/>
        </w:rPr>
        <w:t xml:space="preserve">oder </w:t>
      </w:r>
      <w:r w:rsidRPr="001C04E0">
        <w:rPr>
          <w:rStyle w:val="Hervorhebung"/>
          <w:color w:val="000000"/>
          <w:sz w:val="24"/>
          <w:szCs w:val="24"/>
        </w:rPr>
        <w:t>Herrnhuter Brüdergemeine in Elim</w:t>
      </w:r>
      <w:r w:rsidRPr="001C04E0">
        <w:rPr>
          <w:sz w:val="24"/>
          <w:szCs w:val="24"/>
        </w:rPr>
        <w:t>)</w:t>
      </w:r>
      <w:r>
        <w:rPr>
          <w:sz w:val="24"/>
          <w:szCs w:val="24"/>
        </w:rPr>
        <w:t xml:space="preserve"> oder Arbeitsplätze wie eine </w:t>
      </w:r>
      <w:r>
        <w:rPr>
          <w:i/>
          <w:iCs/>
          <w:sz w:val="24"/>
          <w:szCs w:val="24"/>
        </w:rPr>
        <w:t>Tischlerei.</w:t>
      </w:r>
      <w:r>
        <w:rPr>
          <w:sz w:val="24"/>
          <w:szCs w:val="24"/>
        </w:rPr>
        <w:t xml:space="preserve"> Während der </w:t>
      </w:r>
      <w:r>
        <w:rPr>
          <w:sz w:val="24"/>
          <w:szCs w:val="24"/>
        </w:rPr>
        <w:lastRenderedPageBreak/>
        <w:t xml:space="preserve">manuellen Korrektur wurden ausschließlich </w:t>
      </w:r>
      <w:r w:rsidRPr="00676509">
        <w:rPr>
          <w:i/>
          <w:iCs/>
          <w:sz w:val="24"/>
          <w:szCs w:val="24"/>
        </w:rPr>
        <w:t>aktive</w:t>
      </w:r>
      <w:r>
        <w:rPr>
          <w:sz w:val="24"/>
          <w:szCs w:val="24"/>
        </w:rPr>
        <w:t xml:space="preserve"> Sätze beibehalten. Die Sätze, in deren ein Entitätstype lediglich erwähnt, aber nicht im eigentlichen Kontext verwendet wurde, wurden ignoriert. </w:t>
      </w:r>
    </w:p>
    <w:p w14:paraId="7B6A2BF3" w14:textId="77777777" w:rsidR="000E1ED2" w:rsidRPr="00F830EA" w:rsidRDefault="000E1ED2" w:rsidP="000E1ED2">
      <w:pPr>
        <w:pStyle w:val="berschrift2"/>
        <w:numPr>
          <w:ilvl w:val="2"/>
          <w:numId w:val="25"/>
        </w:numPr>
        <w:ind w:left="284" w:hanging="284"/>
        <w:jc w:val="both"/>
        <w:rPr>
          <w:rFonts w:ascii="Times New Roman" w:hAnsi="Times New Roman"/>
        </w:rPr>
      </w:pPr>
      <w:r w:rsidRPr="00F830EA">
        <w:rPr>
          <w:rFonts w:ascii="Times New Roman" w:hAnsi="Times New Roman"/>
        </w:rPr>
        <w:t>Relation</w:t>
      </w:r>
      <w:r>
        <w:rPr>
          <w:rFonts w:ascii="Times New Roman" w:hAnsi="Times New Roman"/>
        </w:rPr>
        <w:t>se</w:t>
      </w:r>
      <w:r w:rsidRPr="00F830EA">
        <w:rPr>
          <w:rFonts w:ascii="Times New Roman" w:hAnsi="Times New Roman"/>
        </w:rPr>
        <w:t>xtra</w:t>
      </w:r>
      <w:r>
        <w:rPr>
          <w:rFonts w:ascii="Times New Roman" w:hAnsi="Times New Roman"/>
        </w:rPr>
        <w:t>k</w:t>
      </w:r>
      <w:r w:rsidRPr="00F830EA">
        <w:rPr>
          <w:rFonts w:ascii="Times New Roman" w:hAnsi="Times New Roman"/>
        </w:rPr>
        <w:t>tion (</w:t>
      </w:r>
      <w:r>
        <w:rPr>
          <w:rFonts w:ascii="Times New Roman" w:hAnsi="Times New Roman"/>
        </w:rPr>
        <w:t>RE</w:t>
      </w:r>
      <w:r w:rsidRPr="00F830EA">
        <w:rPr>
          <w:rFonts w:ascii="Times New Roman" w:hAnsi="Times New Roman"/>
        </w:rPr>
        <w:t>)</w:t>
      </w:r>
    </w:p>
    <w:p w14:paraId="3324F972" w14:textId="77777777" w:rsidR="000E1ED2" w:rsidRDefault="000E1ED2" w:rsidP="000E1ED2">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verfolgt das Ziel, die erkannte Entitäten im Text miteinander zu verknüpfen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Relationen bilden die syntaktische und semantische Verbindung zwischen Entitäten. Die Komplexität ihrer Ermittlung führte zur Entwicklung unterschiedlicher Methoden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{"citationID":"rNKK6W68","properties":{"formattedCitation":"(Tao/Wang/Bai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Tao/Wang/Bai 2024: 1)</w:t>
      </w:r>
      <w:r>
        <w:rPr>
          <w:rFonts w:ascii="Times New Roman" w:hAnsi="Times New Roman"/>
          <w:sz w:val="24"/>
          <w:szCs w:val="24"/>
        </w:rPr>
        <w:fldChar w:fldCharType="end"/>
      </w:r>
      <w:r>
        <w:rPr>
          <w:rFonts w:ascii="Times New Roman" w:hAnsi="Times New Roman"/>
          <w:sz w:val="24"/>
          <w:szCs w:val="24"/>
        </w:rPr>
        <w:t>, wie bspw. regelbasierte Verfahren (Dependency Tree), überwachte Ansätze (POS), semi-überwachtes Lernen (</w:t>
      </w:r>
      <w:r w:rsidRPr="00182E23">
        <w:rPr>
          <w:rFonts w:ascii="Times New Roman" w:hAnsi="Times New Roman"/>
          <w:sz w:val="24"/>
          <w:szCs w:val="24"/>
        </w:rPr>
        <w:t>Supervised Learning</w:t>
      </w:r>
      <w:r>
        <w:rPr>
          <w:rFonts w:ascii="Times New Roman" w:hAnsi="Times New Roman"/>
          <w:sz w:val="24"/>
          <w:szCs w:val="24"/>
        </w:rPr>
        <w:t xml:space="preserve">) oder Active Learning mittels eines Klassifikators </w:t>
      </w:r>
      <w:r w:rsidRPr="00BD403F">
        <w:rPr>
          <w:rFonts w:ascii="Times New Roman" w:hAnsi="Times New Roman"/>
          <w:sz w:val="24"/>
          <w:szCs w:val="24"/>
        </w:rPr>
        <w:fldChar w:fldCharType="begin"/>
      </w:r>
      <w:r>
        <w:rPr>
          <w:rFonts w:ascii="Times New Roman" w:hAnsi="Times New Roman"/>
          <w:sz w:val="24"/>
          <w:szCs w:val="24"/>
        </w:rPr>
        <w:instrText xml:space="preserve"> ADDIN ZOTERO_ITEM CSL_CITATION {"citationID":"otiM5YrB","properties":{"formattedCitation":"(Lanquillon/Schacht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Pr="00BD403F">
        <w:rPr>
          <w:rFonts w:ascii="Times New Roman" w:hAnsi="Times New Roman"/>
          <w:sz w:val="24"/>
          <w:szCs w:val="24"/>
        </w:rPr>
        <w:fldChar w:fldCharType="separate"/>
      </w:r>
      <w:r w:rsidRPr="00BD403F">
        <w:rPr>
          <w:rFonts w:ascii="Times New Roman" w:hAnsi="Times New Roman"/>
          <w:noProof/>
          <w:sz w:val="24"/>
          <w:szCs w:val="24"/>
        </w:rPr>
        <w:t>(</w:t>
      </w:r>
      <w:r>
        <w:rPr>
          <w:rFonts w:ascii="Times New Roman" w:hAnsi="Times New Roman"/>
          <w:noProof/>
          <w:sz w:val="24"/>
          <w:szCs w:val="24"/>
        </w:rPr>
        <w:t xml:space="preserve">vgl. </w:t>
      </w:r>
      <w:r w:rsidRPr="00BD403F">
        <w:rPr>
          <w:rFonts w:ascii="Times New Roman" w:hAnsi="Times New Roman"/>
          <w:noProof/>
          <w:sz w:val="24"/>
          <w:szCs w:val="24"/>
        </w:rPr>
        <w:t>Lanquillon/</w:t>
      </w:r>
      <w:r>
        <w:rPr>
          <w:rFonts w:ascii="Times New Roman" w:hAnsi="Times New Roman"/>
          <w:noProof/>
          <w:sz w:val="24"/>
          <w:szCs w:val="24"/>
        </w:rPr>
        <w:t xml:space="preserve"> </w:t>
      </w:r>
      <w:r w:rsidRPr="00BD403F">
        <w:rPr>
          <w:rFonts w:ascii="Times New Roman" w:hAnsi="Times New Roman"/>
          <w:noProof/>
          <w:sz w:val="24"/>
          <w:szCs w:val="24"/>
        </w:rPr>
        <w:t>Schacht 2023</w:t>
      </w:r>
      <w:r>
        <w:rPr>
          <w:rFonts w:ascii="Times New Roman" w:hAnsi="Times New Roman"/>
          <w:noProof/>
          <w:sz w:val="24"/>
          <w:szCs w:val="24"/>
        </w:rPr>
        <w:t>: 178–181</w:t>
      </w:r>
      <w:r w:rsidRPr="00BD403F">
        <w:rPr>
          <w:rFonts w:ascii="Times New Roman" w:hAnsi="Times New Roman"/>
          <w:noProof/>
          <w:sz w:val="24"/>
          <w:szCs w:val="24"/>
        </w:rPr>
        <w:t>)</w:t>
      </w:r>
      <w:r w:rsidRPr="00BD403F">
        <w:rPr>
          <w:rFonts w:ascii="Times New Roman" w:hAnsi="Times New Roman"/>
          <w:sz w:val="24"/>
          <w:szCs w:val="24"/>
        </w:rPr>
        <w:fldChar w:fldCharType="end"/>
      </w:r>
      <w:r>
        <w:rPr>
          <w:rFonts w:ascii="Times New Roman" w:hAnsi="Times New Roman"/>
          <w:sz w:val="24"/>
          <w:szCs w:val="24"/>
        </w:rPr>
        <w:t xml:space="preserve">. Seit kurzem kamen auch LLMs zum Einsatz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{"citationID":"ZKS0pPT9","properties":{"formattedCitation":"(Tao/Wang/Bai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Tao/Wang/Bai 2024: 1)</w:t>
      </w:r>
      <w:r>
        <w:rPr>
          <w:rFonts w:ascii="Times New Roman" w:hAnsi="Times New Roman"/>
          <w:sz w:val="24"/>
          <w:szCs w:val="24"/>
        </w:rPr>
        <w:fldChar w:fldCharType="end"/>
      </w:r>
      <w:r>
        <w:rPr>
          <w:rFonts w:ascii="Times New Roman" w:hAnsi="Times New Roman"/>
          <w:sz w:val="24"/>
          <w:szCs w:val="24"/>
        </w:rPr>
        <w:t xml:space="preserve">. Mit der Einführung generativer Sprachmodelle wie GPT und Llama richtet sich die Forschung zur RE zunehmend auf deren Nutzung. Mit GPT-2 (2019) wurde die Idee von prompt-basierten RE populär und die ersten Ansätze konzentrierten sich auf die Suche nach optimalen Prompts für Pretrained Language Models (PLMs). Mit der Einführung von chatbasierten Modellen verschiebt sich der Fokus bei RE hin zu generativen Ansätzen, Entitäten und Relationen zusammen zu extrahieren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{"citationID":"bWkd4WLR","properties":{"formattedCitation":"(Swarup et al.)","plainCitation":"(Swarup et al.)","dontUpdate":true,"noteIndex":0},"citationItems":[{"id":320,"uris":["http://zotero.org/users/10358077/items/4ZH675XI"],"itemData":{"id":320,"type":"article-journal","abstract":"Relation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issued":{"date-parts":[["2025"]]}}}],"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Swarup et al. 2025: 6670-6671)</w:t>
      </w:r>
      <w:r>
        <w:rPr>
          <w:rFonts w:ascii="Times New Roman" w:hAnsi="Times New Roman"/>
          <w:sz w:val="24"/>
          <w:szCs w:val="24"/>
        </w:rPr>
        <w:fldChar w:fldCharType="end"/>
      </w:r>
      <w:r>
        <w:rPr>
          <w:rFonts w:ascii="Times New Roman" w:hAnsi="Times New Roman"/>
          <w:sz w:val="24"/>
          <w:szCs w:val="24"/>
        </w:rPr>
        <w:t xml:space="preserve">. Darüber hinaus gab es bereits erfolgreiche Ansätze RE auf Dokumentebene durchzuführen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{"citationID":"yM6Va3RP","properties":{"formattedCitation":"(Xue et al. 2024)","plainCitation":"(Xue et al. 2024)","noteIndex":0},"citationItems":[{"id":322,"uris":["http://zotero.org/users/10358077/items/6HI2NM5U"],"itemData":{"id":322,"type":"paper-conference","abstract":"Large Language Models (LLMs) have demonstrated exceptional abilities in comprehending and generating text, motivating numerous researchers to utilize them for Information Extraction (IE) purposes, including Relation Extraction (RE). Nonetheless, most existing methods are predominantly designed for Sentencelevel Relation Extraction (SentRE) tasks, which typically encompass a restricted set of relations and triplet facts within a single sentence. Furthermore, certain approaches resort to treating relations as candidate choices integrated into prompt templates, leading to inefficient processing and suboptimal performance when tackling Document-Level Relation Extraction (DocRE) tasks, which entail handling multiple relations and triplet facts distributed across a given document, posing distinct challenges. To overcome these limitations, we introduce AutoRE, an endto-end DocRE model that adopts a novel RE extraction paradigm named RHF (Relation-HeadFacts). Unlike existing approaches, AutoRE does not rely on the assumption of known relation options, making it more reflective of realworld scenarios. Additionally, we have developed an easily extensible RE framework using a Parameters Efficient Fine Tuning (PEFT) algorithm (QLoRA). Our experiments on the RE-DocRED dataset showcase AutoRE’s best performance, achieving state-of-the-art results, surpassing TAG by 10.03% and 9.03% respectively on the dev and test set. The code is available1 and the demonstration video is provided2.","container-title":"Proceedings of the 62nd Annual Meeting of the Association for Computational Linguistics (Volume 3: System Demonstrations)","DOI":"10.18653/v1/2024.acl-demos.20","event-place":"Bangkok, Thailand","event-title":"Proceedings of the 62nd Annual Meeting of the Association for Computational Linguistics (Volume 3: System Demonstrations)","language":"en","page":"211-220","publisher":"Association for Computational Linguistics","publisher-place":"Bangkok, Thailand","source":"DOI.org (Crossref)","title":"AutoRE: Document-Level Relation Extraction with Large Language Models","title-short":"AutoRE","URL":"https://aclanthology.org/2024.acl-demos.20","author":[{"family":"Xue","given":"Lilong"},{"family":"Zhang","given":"Dan"},{"family":"Dong","given":"Yuxiao"},{"family":"Tang","given":"Jie"}],"accessed":{"date-parts":[["2025",8,22]]},"issued":{"date-parts":[["2024"]]}}}],"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(Xue et al. 2024)</w:t>
      </w:r>
      <w:r>
        <w:rPr>
          <w:rFonts w:ascii="Times New Roman" w:hAnsi="Times New Roman"/>
          <w:sz w:val="24"/>
          <w:szCs w:val="24"/>
        </w:rPr>
        <w:fldChar w:fldCharType="end"/>
      </w:r>
      <w:r>
        <w:rPr>
          <w:rFonts w:ascii="Times New Roman" w:hAnsi="Times New Roman"/>
          <w:sz w:val="24"/>
          <w:szCs w:val="24"/>
        </w:rPr>
        <w:t xml:space="preserve">, dennoch sind die meisten bestehenden Methoden für RE auf Satzebene (vgl. </w:t>
      </w:r>
      <w:r>
        <w:rPr>
          <w:rFonts w:ascii="Times New Roman" w:hAnsi="Times New Roman"/>
          <w:noProof/>
          <w:sz w:val="24"/>
          <w:szCs w:val="24"/>
        </w:rPr>
        <w:t>Xue et al. 2024: 211</w:t>
      </w:r>
      <w:r>
        <w:rPr>
          <w:rFonts w:ascii="Times New Roman" w:hAnsi="Times New Roman"/>
          <w:sz w:val="24"/>
          <w:szCs w:val="24"/>
        </w:rPr>
        <w:t>).</w:t>
      </w:r>
    </w:p>
    <w:p w14:paraId="2C82611C" w14:textId="77777777" w:rsidR="000E1ED2" w:rsidRDefault="000E1ED2" w:rsidP="000E1ED2">
      <w:pPr>
        <w:pStyle w:val="GrundschriftmitEinzug"/>
        <w:spacing w:line="360" w:lineRule="auto"/>
        <w:ind w:firstLine="567"/>
        <w:rPr>
          <w:rFonts w:ascii="Times New Roman" w:hAnsi="Times New Roman"/>
          <w:sz w:val="24"/>
          <w:szCs w:val="24"/>
        </w:rPr>
      </w:pPr>
      <w:r>
        <w:rPr>
          <w:rFonts w:ascii="Times New Roman" w:hAnsi="Times New Roman"/>
          <w:sz w:val="24"/>
          <w:szCs w:val="24"/>
        </w:rPr>
        <w:t xml:space="preserve">Die Forschung im Bereich der RE lässt sich in zwei Paradigmen einteilen: Relation Classifikation (RC) und Joint Relation Extraction (JRE). Bei RC wird eine Beziehung zwischen zwei bereits bekannten Entitäten bestimmt. JRE dagegen zielt darauf ab, komplette Triples aus Texten zu gewinnen. Dabei sind die Entitäten unbekannt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{"citationID":"kIkOnm80","properties":{"formattedCitation":"(Swarup et al.)","plainCitation":"(Swarup et al.)","dontUpdate":true,"noteIndex":0},"citationItems":[{"id":320,"uris":["http://zotero.org/users/10358077/items/4ZH675XI"],"itemData":{"id":320,"type":"article-journal","abstract":"Relation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issued":{"date-parts":[["2025"]]}}}],"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Swarup et al. 2025: 6672)</w:t>
      </w:r>
      <w:r>
        <w:rPr>
          <w:rFonts w:ascii="Times New Roman" w:hAnsi="Times New Roman"/>
          <w:sz w:val="24"/>
          <w:szCs w:val="24"/>
        </w:rPr>
        <w:fldChar w:fldCharType="end"/>
      </w:r>
      <w:r>
        <w:rPr>
          <w:rFonts w:ascii="Times New Roman" w:hAnsi="Times New Roman"/>
          <w:sz w:val="24"/>
          <w:szCs w:val="24"/>
        </w:rPr>
        <w:t xml:space="preserve">. Im Rahmen der vorlegenden Arbeit wurde zunächst JRE-Methode mit </w:t>
      </w:r>
      <w:r w:rsidRPr="0099576F">
        <w:rPr>
          <w:rFonts w:ascii="Times New Roman" w:hAnsi="Times New Roman"/>
          <w:i/>
          <w:iCs/>
          <w:sz w:val="24"/>
          <w:szCs w:val="24"/>
        </w:rPr>
        <w:t>llama3</w:t>
      </w:r>
      <w:r>
        <w:rPr>
          <w:rFonts w:ascii="Times New Roman" w:hAnsi="Times New Roman"/>
          <w:sz w:val="24"/>
          <w:szCs w:val="24"/>
        </w:rPr>
        <w:t xml:space="preserve">, </w:t>
      </w:r>
      <w:r w:rsidRPr="0099576F">
        <w:rPr>
          <w:rFonts w:ascii="Times New Roman" w:hAnsi="Times New Roman"/>
          <w:i/>
          <w:iCs/>
          <w:sz w:val="24"/>
          <w:szCs w:val="24"/>
        </w:rPr>
        <w:t>qwen3</w:t>
      </w:r>
      <w:r>
        <w:rPr>
          <w:rFonts w:ascii="Times New Roman" w:hAnsi="Times New Roman"/>
          <w:sz w:val="24"/>
          <w:szCs w:val="24"/>
        </w:rPr>
        <w:t xml:space="preserve">, </w:t>
      </w:r>
      <w:r w:rsidRPr="0099576F">
        <w:rPr>
          <w:rFonts w:ascii="Times New Roman" w:hAnsi="Times New Roman"/>
          <w:i/>
          <w:iCs/>
          <w:sz w:val="24"/>
          <w:szCs w:val="24"/>
        </w:rPr>
        <w:t>mistral-small3.1</w:t>
      </w:r>
      <w:r>
        <w:rPr>
          <w:rFonts w:ascii="Times New Roman" w:hAnsi="Times New Roman"/>
          <w:sz w:val="24"/>
          <w:szCs w:val="24"/>
        </w:rPr>
        <w:t xml:space="preserve"> und </w:t>
      </w:r>
      <w:r w:rsidRPr="0099576F">
        <w:rPr>
          <w:rFonts w:ascii="Times New Roman" w:hAnsi="Times New Roman"/>
          <w:i/>
          <w:iCs/>
          <w:sz w:val="24"/>
          <w:szCs w:val="24"/>
        </w:rPr>
        <w:t>deepseek-r1</w:t>
      </w:r>
      <w:r>
        <w:rPr>
          <w:rFonts w:ascii="Times New Roman" w:hAnsi="Times New Roman"/>
          <w:sz w:val="24"/>
          <w:szCs w:val="24"/>
        </w:rPr>
        <w:t xml:space="preserve"> getestet. Dabei zeigte sich, dass viele Entitäten entweder nicht erkannt oder falsch positiv identifiziert wurden, wodurch auch ihre Relationen fehlerhaft waren. In manchen Fällen trat ein weiteres Problem auf: Die Modelle halluzinierten und erfanden Relationen oder Entitäten, die im Text nicht vorhandelt waren, oder brachten </w:t>
      </w:r>
      <w:r>
        <w:rPr>
          <w:rFonts w:ascii="Times New Roman" w:hAnsi="Times New Roman"/>
          <w:sz w:val="24"/>
          <w:szCs w:val="24"/>
        </w:rPr>
        <w:lastRenderedPageBreak/>
        <w:t>die Analyse nach wenigen Sätzen ab. Deswegen wurde entschieden, die RE mit der RC-Methode durchzuführen.</w:t>
      </w:r>
    </w:p>
    <w:p w14:paraId="20D428B8" w14:textId="77777777" w:rsidR="000E1ED2" w:rsidRDefault="000E1ED2" w:rsidP="000E1ED2">
      <w:pPr>
        <w:pStyle w:val="GrundschriftmitEinzug"/>
        <w:spacing w:line="360" w:lineRule="auto"/>
        <w:ind w:firstLine="567"/>
        <w:rPr>
          <w:rFonts w:ascii="Times New Roman" w:hAnsi="Times New Roman"/>
          <w:sz w:val="24"/>
          <w:szCs w:val="24"/>
        </w:rPr>
      </w:pPr>
      <w:r>
        <w:rPr>
          <w:rFonts w:ascii="Times New Roman" w:hAnsi="Times New Roman"/>
          <w:sz w:val="24"/>
          <w:szCs w:val="24"/>
        </w:rPr>
        <w:t>Als Vorbereitung zu der RE wurden zuerst die annotierten Sätze aus den &lt;head&gt;- und &lt;s&gt;-Elementen extrahiert. Außerdem wurden Informationen zum Namen des XML-Dokuments, zum Autor des Digitalisats sowie Link zu Ablageort von NBG erfasst. Die Ergebnisse wurden anschließend in einer JSON-Datei gespeichert:</w:t>
      </w:r>
    </w:p>
    <w:p w14:paraId="062AE181" w14:textId="77777777" w:rsidR="000E1ED2" w:rsidRDefault="000E1ED2" w:rsidP="000E1ED2">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1A87E562" wp14:editId="6A77AF80">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42">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3619D05B" w14:textId="77777777" w:rsidR="000E1ED2" w:rsidRPr="008D4858" w:rsidRDefault="000E1ED2" w:rsidP="000E1ED2">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175AF945" w14:textId="77777777" w:rsidR="000E1ED2" w:rsidRDefault="000E1ED2" w:rsidP="000E1ED2">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Für die RE wurden </w:t>
      </w:r>
      <w:r>
        <w:rPr>
          <w:rFonts w:ascii="Times New Roman" w:hAnsi="Times New Roman"/>
          <w:i/>
          <w:iCs/>
          <w:sz w:val="24"/>
          <w:szCs w:val="24"/>
        </w:rPr>
        <w:t>l</w:t>
      </w:r>
      <w:r w:rsidRPr="00BF2D40">
        <w:rPr>
          <w:rFonts w:ascii="Times New Roman" w:hAnsi="Times New Roman"/>
          <w:i/>
          <w:iCs/>
          <w:sz w:val="24"/>
          <w:szCs w:val="24"/>
        </w:rPr>
        <w:t>lama3</w:t>
      </w:r>
      <w:r>
        <w:rPr>
          <w:rFonts w:ascii="Times New Roman" w:hAnsi="Times New Roman"/>
          <w:sz w:val="24"/>
          <w:szCs w:val="24"/>
        </w:rPr>
        <w:t xml:space="preserve"> und ein Framework </w:t>
      </w:r>
      <w:r w:rsidRPr="00BF2D40">
        <w:rPr>
          <w:rFonts w:ascii="Times New Roman" w:hAnsi="Times New Roman"/>
          <w:i/>
          <w:iCs/>
          <w:sz w:val="24"/>
          <w:szCs w:val="24"/>
        </w:rPr>
        <w:t>LangChain</w:t>
      </w:r>
      <w:r>
        <w:rPr>
          <w:rFonts w:ascii="Times New Roman" w:hAnsi="Times New Roman"/>
          <w:sz w:val="24"/>
          <w:szCs w:val="24"/>
        </w:rPr>
        <w:t xml:space="preserve"> verwendet. </w:t>
      </w:r>
      <w:r w:rsidRPr="00BF2D40">
        <w:rPr>
          <w:rFonts w:ascii="Times New Roman" w:hAnsi="Times New Roman"/>
          <w:i/>
          <w:iCs/>
          <w:sz w:val="24"/>
          <w:szCs w:val="24"/>
        </w:rPr>
        <w:t>LangChain</w:t>
      </w:r>
      <w:r>
        <w:rPr>
          <w:rFonts w:ascii="Times New Roman" w:hAnsi="Times New Roman"/>
          <w:i/>
          <w:iCs/>
          <w:sz w:val="24"/>
          <w:szCs w:val="24"/>
        </w:rPr>
        <w:t xml:space="preserve"> </w:t>
      </w:r>
      <w:r>
        <w:rPr>
          <w:rFonts w:ascii="Times New Roman" w:hAnsi="Times New Roman"/>
          <w:sz w:val="24"/>
          <w:szCs w:val="24"/>
        </w:rPr>
        <w:t xml:space="preserve">bietet standardisierte Schnittstelle für beliebige LLMs. Damit können LLM-Basierte Anwendungen entwickelt, überwacht und schnell in Produktion gebracht werden. (vgl. </w:t>
      </w:r>
      <w:hyperlink r:id="rId43" w:history="1">
        <w:r w:rsidRPr="00B978C4">
          <w:rPr>
            <w:rStyle w:val="Hyperlink"/>
            <w:rFonts w:ascii="Times New Roman" w:hAnsi="Times New Roman"/>
            <w:sz w:val="24"/>
            <w:szCs w:val="24"/>
          </w:rPr>
          <w:t>LangChain</w:t>
        </w:r>
      </w:hyperlink>
      <w:r>
        <w:rPr>
          <w:rFonts w:ascii="Times New Roman" w:hAnsi="Times New Roman"/>
          <w:sz w:val="24"/>
          <w:szCs w:val="24"/>
        </w:rPr>
        <w:t xml:space="preserve">). Moderne LLMs können eine Vielzahl von sprachbezogenen Aufgaben erledigen, wie Textgenerierung, Übersetzung oder Fragenbeantworten. Dafür wird ein Chat-Modell in der Regel genutzt. Es nimmt eine Liste von Nachrichten als Aufgabe und gibt eine Nachricht als Ausgabe zurück. Eine Nachricht an Chat-Modell ist üblicherweise mit einer Rolle versehen: system, human, assistent und erhalten einen oder mehrere Inhaltsblöcke, die Text oder multimodale Daten umfassen können. Das Chat-Modelle kann ihre Antwort in einer strukturieren Form liefern, z.B. in JSON (vgl. </w:t>
      </w:r>
      <w:hyperlink r:id="rId44" w:anchor="interface" w:history="1">
        <w:r w:rsidRPr="00B978C4">
          <w:rPr>
            <w:rStyle w:val="Hyperlink"/>
            <w:rFonts w:ascii="Times New Roman" w:hAnsi="Times New Roman"/>
            <w:sz w:val="24"/>
            <w:szCs w:val="24"/>
          </w:rPr>
          <w:t>Chat models</w:t>
        </w:r>
      </w:hyperlink>
      <w:r>
        <w:rPr>
          <w:rFonts w:ascii="Times New Roman" w:hAnsi="Times New Roman"/>
          <w:sz w:val="24"/>
          <w:szCs w:val="24"/>
        </w:rPr>
        <w:t>).</w:t>
      </w:r>
    </w:p>
    <w:p w14:paraId="1819871D" w14:textId="77777777" w:rsidR="000E1ED2" w:rsidRPr="00786ED4" w:rsidRDefault="000E1ED2" w:rsidP="000E1ED2">
      <w:pPr>
        <w:pStyle w:val="GrundschriftmitEinzug"/>
        <w:spacing w:line="360" w:lineRule="auto"/>
        <w:ind w:firstLine="567"/>
        <w:rPr>
          <w:rFonts w:ascii="Times New Roman" w:hAnsi="Times New Roman"/>
          <w:b/>
          <w:bCs/>
          <w:color w:val="EE0000"/>
          <w:sz w:val="24"/>
          <w:szCs w:val="24"/>
        </w:rPr>
      </w:pPr>
      <w:r>
        <w:rPr>
          <w:rFonts w:ascii="Times New Roman" w:hAnsi="Times New Roman"/>
          <w:sz w:val="24"/>
          <w:szCs w:val="24"/>
        </w:rPr>
        <w:t xml:space="preserve">Normalerweise werden die Beziehungen allgemein geschrieben: </w:t>
      </w:r>
      <w:r w:rsidRPr="00B15D0B">
        <w:rPr>
          <w:rFonts w:ascii="Times New Roman" w:hAnsi="Times New Roman"/>
          <w:i/>
          <w:iCs/>
          <w:sz w:val="24"/>
          <w:szCs w:val="24"/>
        </w:rPr>
        <w:t>ist Chef von</w:t>
      </w:r>
      <w:r>
        <w:rPr>
          <w:rFonts w:ascii="Times New Roman" w:hAnsi="Times New Roman"/>
          <w:i/>
          <w:iCs/>
          <w:sz w:val="24"/>
          <w:szCs w:val="24"/>
        </w:rPr>
        <w:t xml:space="preserve">, ist angestellt bei </w:t>
      </w:r>
      <w:r w:rsidRPr="00BD403F">
        <w:rPr>
          <w:rFonts w:ascii="Times New Roman" w:hAnsi="Times New Roman"/>
          <w:sz w:val="24"/>
          <w:szCs w:val="24"/>
        </w:rPr>
        <w:fldChar w:fldCharType="begin"/>
      </w:r>
      <w:r>
        <w:rPr>
          <w:rFonts w:ascii="Times New Roman" w:hAnsi="Times New Roman"/>
          <w:sz w:val="24"/>
          <w:szCs w:val="24"/>
        </w:rPr>
        <w:instrText xml:space="preserve"> ADDIN ZOTERO_ITEM CSL_CITATION {"citationID":"wAuM5AYN","properties":{"formattedCitation":"(Lanquillon/Schacht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Pr="00BD403F">
        <w:rPr>
          <w:rFonts w:ascii="Times New Roman" w:hAnsi="Times New Roman"/>
          <w:sz w:val="24"/>
          <w:szCs w:val="24"/>
        </w:rPr>
        <w:fldChar w:fldCharType="separate"/>
      </w:r>
      <w:r w:rsidRPr="00BD403F">
        <w:rPr>
          <w:rFonts w:ascii="Times New Roman" w:hAnsi="Times New Roman"/>
          <w:noProof/>
          <w:sz w:val="24"/>
          <w:szCs w:val="24"/>
        </w:rPr>
        <w:t>(</w:t>
      </w:r>
      <w:r>
        <w:rPr>
          <w:rFonts w:ascii="Times New Roman" w:hAnsi="Times New Roman"/>
          <w:noProof/>
          <w:sz w:val="24"/>
          <w:szCs w:val="24"/>
        </w:rPr>
        <w:t xml:space="preserve">vgl. </w:t>
      </w:r>
      <w:r w:rsidRPr="00BD403F">
        <w:rPr>
          <w:rFonts w:ascii="Times New Roman" w:hAnsi="Times New Roman"/>
          <w:noProof/>
          <w:sz w:val="24"/>
          <w:szCs w:val="24"/>
        </w:rPr>
        <w:t>Lanquillon/</w:t>
      </w:r>
      <w:r>
        <w:rPr>
          <w:rFonts w:ascii="Times New Roman" w:hAnsi="Times New Roman"/>
          <w:noProof/>
          <w:sz w:val="24"/>
          <w:szCs w:val="24"/>
        </w:rPr>
        <w:t xml:space="preserve"> </w:t>
      </w:r>
      <w:r w:rsidRPr="00BD403F">
        <w:rPr>
          <w:rFonts w:ascii="Times New Roman" w:hAnsi="Times New Roman"/>
          <w:noProof/>
          <w:sz w:val="24"/>
          <w:szCs w:val="24"/>
        </w:rPr>
        <w:t>Schacht 2023</w:t>
      </w:r>
      <w:r>
        <w:rPr>
          <w:rFonts w:ascii="Times New Roman" w:hAnsi="Times New Roman"/>
          <w:noProof/>
          <w:sz w:val="24"/>
          <w:szCs w:val="24"/>
        </w:rPr>
        <w:t>: 165, 178–181</w:t>
      </w:r>
      <w:r w:rsidRPr="00BD403F">
        <w:rPr>
          <w:rFonts w:ascii="Times New Roman" w:hAnsi="Times New Roman"/>
          <w:noProof/>
          <w:sz w:val="24"/>
          <w:szCs w:val="24"/>
        </w:rPr>
        <w:t>)</w:t>
      </w:r>
      <w:r w:rsidRPr="00BD403F">
        <w:rPr>
          <w:rFonts w:ascii="Times New Roman" w:hAnsi="Times New Roman"/>
          <w:sz w:val="24"/>
          <w:szCs w:val="24"/>
        </w:rPr>
        <w:fldChar w:fldCharType="end"/>
      </w:r>
      <w:r w:rsidRPr="00BD403F">
        <w:rPr>
          <w:rFonts w:ascii="Times New Roman" w:hAnsi="Times New Roman"/>
          <w:sz w:val="24"/>
          <w:szCs w:val="24"/>
        </w:rPr>
        <w:t>.</w:t>
      </w:r>
      <w:r>
        <w:rPr>
          <w:rFonts w:ascii="Times New Roman" w:hAnsi="Times New Roman"/>
          <w:sz w:val="24"/>
          <w:szCs w:val="24"/>
        </w:rPr>
        <w:t xml:space="preserve"> Au diese Weise lassen sich Tripeln direkt bilden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r w:rsidRPr="00786ED4">
        <w:rPr>
          <w:rFonts w:ascii="Times New Roman" w:hAnsi="Times New Roman"/>
          <w:color w:val="000000" w:themeColor="text1"/>
          <w:sz w:val="24"/>
          <w:szCs w:val="24"/>
        </w:rPr>
        <w:t xml:space="preserve">Aus diesem Grund </w:t>
      </w:r>
      <w:r w:rsidRPr="00786ED4">
        <w:rPr>
          <w:rFonts w:ascii="Times New Roman" w:hAnsi="Times New Roman"/>
          <w:sz w:val="24"/>
          <w:szCs w:val="24"/>
        </w:rPr>
        <w:t xml:space="preserve">wurden </w:t>
      </w:r>
      <w:r>
        <w:rPr>
          <w:rFonts w:ascii="Times New Roman" w:hAnsi="Times New Roman"/>
          <w:sz w:val="24"/>
          <w:szCs w:val="24"/>
        </w:rPr>
        <w:t xml:space="preserve">zuerst </w:t>
      </w:r>
      <w:r w:rsidRPr="00786ED4">
        <w:rPr>
          <w:rFonts w:ascii="Times New Roman" w:hAnsi="Times New Roman"/>
          <w:sz w:val="24"/>
          <w:szCs w:val="24"/>
        </w:rPr>
        <w:t xml:space="preserve">die möglichen Relationen definiert und in verschiedene Gruppen eingeteilt: </w:t>
      </w:r>
      <w:r w:rsidRPr="00786ED4">
        <w:rPr>
          <w:rFonts w:ascii="Times New Roman" w:hAnsi="Times New Roman"/>
          <w:i/>
          <w:iCs/>
          <w:sz w:val="24"/>
          <w:szCs w:val="24"/>
        </w:rPr>
        <w:t xml:space="preserve">Biografische Basisdaten, Bildung und Beruf, </w:t>
      </w:r>
      <w:r w:rsidRPr="00786ED4">
        <w:rPr>
          <w:rFonts w:ascii="Times New Roman" w:hAnsi="Times New Roman"/>
          <w:i/>
          <w:iCs/>
          <w:sz w:val="24"/>
          <w:szCs w:val="24"/>
        </w:rPr>
        <w:lastRenderedPageBreak/>
        <w:t xml:space="preserve">Familie, Reise </w:t>
      </w:r>
      <w:r w:rsidRPr="00786ED4">
        <w:rPr>
          <w:rFonts w:ascii="Times New Roman" w:hAnsi="Times New Roman"/>
          <w:sz w:val="24"/>
          <w:szCs w:val="24"/>
        </w:rPr>
        <w:t>usw. Außerdem wurde eine strukturierte Datenklasse festgelegt</w:t>
      </w:r>
      <w:r>
        <w:rPr>
          <w:rFonts w:ascii="Times New Roman" w:hAnsi="Times New Roman"/>
          <w:sz w:val="24"/>
          <w:szCs w:val="24"/>
        </w:rPr>
        <w:t>. Sie dient</w:t>
      </w:r>
      <w:r w:rsidRPr="00786ED4">
        <w:rPr>
          <w:rFonts w:ascii="Times New Roman" w:hAnsi="Times New Roman"/>
          <w:sz w:val="24"/>
          <w:szCs w:val="24"/>
        </w:rPr>
        <w:t xml:space="preserve"> </w:t>
      </w:r>
      <w:r>
        <w:rPr>
          <w:rFonts w:ascii="Times New Roman" w:hAnsi="Times New Roman"/>
          <w:sz w:val="24"/>
          <w:szCs w:val="24"/>
        </w:rPr>
        <w:t>als Beispiel für Definition aller möglichen Entitätstypen</w:t>
      </w:r>
      <w:r w:rsidRPr="00786ED4">
        <w:rPr>
          <w:rFonts w:ascii="Times New Roman" w:hAnsi="Times New Roman"/>
          <w:sz w:val="24"/>
          <w:szCs w:val="24"/>
        </w:rPr>
        <w:t xml:space="preserve"> (Abbildung 5.7).</w:t>
      </w:r>
      <w:r>
        <w:rPr>
          <w:rFonts w:ascii="Times New Roman" w:hAnsi="Times New Roman"/>
          <w:sz w:val="24"/>
          <w:szCs w:val="24"/>
        </w:rPr>
        <w:t xml:space="preserve"> </w:t>
      </w:r>
    </w:p>
    <w:p w14:paraId="26611C1C" w14:textId="77777777" w:rsidR="000E1ED2" w:rsidRDefault="000E1ED2" w:rsidP="000E1ED2">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0C94A59C" wp14:editId="3DA1F88F">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768016F7" w14:textId="77777777" w:rsidR="000E1ED2" w:rsidRPr="005B017C" w:rsidRDefault="000E1ED2" w:rsidP="000E1ED2">
      <w:pPr>
        <w:pStyle w:val="GrundschriftmitEinzug"/>
        <w:spacing w:line="240" w:lineRule="auto"/>
        <w:ind w:firstLine="0"/>
        <w:rPr>
          <w:rFonts w:ascii="Times New Roman" w:hAnsi="Times New Roman"/>
          <w:sz w:val="20"/>
        </w:rPr>
      </w:pPr>
      <w:r w:rsidRPr="005B017C">
        <w:rPr>
          <w:rFonts w:ascii="Times New Roman" w:hAnsi="Times New Roman"/>
          <w:sz w:val="20"/>
        </w:rPr>
        <w:t>5.</w:t>
      </w:r>
      <w:r>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2AFDF5CC" w14:textId="77777777" w:rsidR="000E1ED2" w:rsidRDefault="000E1ED2" w:rsidP="000E1ED2">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Danach wurde zwei Prompts erstellt: Systemprompt und Humanprompt. Im Systemprompt (Abbildung 5.8) wurde dem KI-Modell die Rahmenbedingungen definiert. In diesem Fall muss das Modell aus biographischen, historischen und religiösen Texten strukturierte Informationen extrahieren: Relation zwischen den vorgegebenen Entitäten. Darüber hinaus wurde festgelegt, welche vordefinierten Entitäten erlaubt sind. Die Beziehungen wurden als mögliche Beispiele definiert.</w:t>
      </w:r>
      <w:r w:rsidRPr="00B70F0E">
        <w:rPr>
          <w:rFonts w:ascii="Times New Roman" w:hAnsi="Times New Roman"/>
          <w:sz w:val="24"/>
          <w:szCs w:val="24"/>
        </w:rPr>
        <w:t xml:space="preserve"> </w:t>
      </w:r>
      <w:r>
        <w:rPr>
          <w:rFonts w:ascii="Times New Roman" w:hAnsi="Times New Roman"/>
          <w:sz w:val="24"/>
          <w:szCs w:val="24"/>
        </w:rPr>
        <w:t>Dann soll das Ganze in vorgeschriebenes JSON-Format zurückgegeben werden.</w:t>
      </w:r>
    </w:p>
    <w:p w14:paraId="6BCB5485" w14:textId="77777777" w:rsidR="000E1ED2" w:rsidRDefault="000E1ED2" w:rsidP="000E1ED2">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09C96A35" wp14:editId="0EFC281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7276621B" w14:textId="77777777" w:rsidR="000E1ED2" w:rsidRDefault="000E1ED2" w:rsidP="000E1ED2">
      <w:pPr>
        <w:pStyle w:val="GrundschriftmitEinzug"/>
        <w:spacing w:line="240" w:lineRule="auto"/>
        <w:ind w:firstLine="0"/>
        <w:rPr>
          <w:rFonts w:ascii="Times New Roman" w:hAnsi="Times New Roman"/>
          <w:sz w:val="20"/>
        </w:rPr>
      </w:pPr>
      <w:r w:rsidRPr="005B017C">
        <w:rPr>
          <w:rFonts w:ascii="Times New Roman" w:hAnsi="Times New Roman"/>
          <w:sz w:val="20"/>
        </w:rPr>
        <w:t>5.</w:t>
      </w:r>
      <w:r>
        <w:rPr>
          <w:rFonts w:ascii="Times New Roman" w:hAnsi="Times New Roman"/>
          <w:sz w:val="20"/>
        </w:rPr>
        <w:t>8</w:t>
      </w:r>
      <w:r w:rsidRPr="005B017C">
        <w:rPr>
          <w:rFonts w:ascii="Times New Roman" w:hAnsi="Times New Roman"/>
          <w:sz w:val="20"/>
        </w:rPr>
        <w:t xml:space="preserve"> Screenshot des Python-Codeausschnitts</w:t>
      </w:r>
      <w:r>
        <w:rPr>
          <w:rFonts w:ascii="Times New Roman" w:hAnsi="Times New Roman"/>
          <w:sz w:val="20"/>
        </w:rPr>
        <w:t xml:space="preserve"> von Systemprompt</w:t>
      </w:r>
    </w:p>
    <w:p w14:paraId="429EA650" w14:textId="77777777" w:rsidR="000E1ED2" w:rsidRPr="008E0F5A" w:rsidRDefault="000E1ED2" w:rsidP="000E1ED2">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Das Humanprompt (Abbildung 5.9) stellt dem Modell konkreten Text und darin erkannten Entitäten zur Verfügung. Diese fordert das Modell auf den aktuellen Kontext zu fokussieren und die Relationen nur auf Grundlage der bereitgestellten Entitäten zu finden. Falls es zu einer Relation ein relevantes Datum gibt, soll dieses zusätzlich im Feld </w:t>
      </w:r>
      <w:r w:rsidRPr="008E0F5A">
        <w:rPr>
          <w:rFonts w:ascii="Times New Roman" w:hAnsi="Times New Roman"/>
          <w:i/>
          <w:iCs/>
          <w:sz w:val="24"/>
          <w:szCs w:val="24"/>
        </w:rPr>
        <w:t>zeit</w:t>
      </w:r>
      <w:r>
        <w:rPr>
          <w:rFonts w:ascii="Times New Roman" w:hAnsi="Times New Roman"/>
          <w:i/>
          <w:iCs/>
          <w:sz w:val="24"/>
          <w:szCs w:val="24"/>
        </w:rPr>
        <w:t xml:space="preserve"> </w:t>
      </w:r>
      <w:r>
        <w:rPr>
          <w:rFonts w:ascii="Times New Roman" w:hAnsi="Times New Roman"/>
          <w:sz w:val="24"/>
          <w:szCs w:val="24"/>
        </w:rPr>
        <w:t xml:space="preserve">vermerkt werden. Nach der Vorbereitung der RE wurde das Modell ausgeführt. </w:t>
      </w:r>
    </w:p>
    <w:p w14:paraId="5B5F1251" w14:textId="77777777" w:rsidR="000E1ED2" w:rsidRDefault="000E1ED2" w:rsidP="000E1ED2">
      <w:pPr>
        <w:pStyle w:val="GrundschriftmitEinzug"/>
        <w:spacing w:line="24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7A9A6346" wp14:editId="0FDF76BC">
            <wp:extent cx="5040630" cy="1697990"/>
            <wp:effectExtent l="0" t="0" r="0" b="4445"/>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694EA3A9" w14:textId="77777777" w:rsidR="000E1ED2" w:rsidRPr="005B017C" w:rsidRDefault="000E1ED2" w:rsidP="000E1ED2">
      <w:pPr>
        <w:pStyle w:val="GrundschriftmitEinzug"/>
        <w:spacing w:line="240" w:lineRule="auto"/>
        <w:ind w:firstLine="0"/>
        <w:rPr>
          <w:rFonts w:ascii="Times New Roman" w:hAnsi="Times New Roman"/>
          <w:sz w:val="20"/>
        </w:rPr>
      </w:pPr>
      <w:r w:rsidRPr="005B017C">
        <w:rPr>
          <w:rFonts w:ascii="Times New Roman" w:hAnsi="Times New Roman"/>
          <w:sz w:val="20"/>
        </w:rPr>
        <w:t>5.</w:t>
      </w:r>
      <w:r>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08E97C5D" w14:textId="77777777" w:rsidR="000E1ED2" w:rsidRDefault="000E1ED2" w:rsidP="000E1ED2">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Für die Evaluierung der RE wurden P, R und F-1 verwendet. Berechnet werden sie nach den folgenden Formeln: </w:t>
      </w:r>
    </w:p>
    <w:p w14:paraId="0054B9D4" w14:textId="77777777" w:rsidR="000E1ED2" w:rsidRPr="00780FAB" w:rsidRDefault="000E1ED2" w:rsidP="000E1ED2">
      <w:pPr>
        <w:pStyle w:val="GrundschriftmitEinzug"/>
        <w:spacing w:line="360" w:lineRule="auto"/>
        <w:ind w:firstLine="0"/>
        <w:rPr>
          <w:rFonts w:ascii="Times New Roman" w:hAnsi="Times New Roman"/>
          <w:sz w:val="24"/>
          <w:szCs w:val="24"/>
        </w:rPr>
      </w:pPr>
      <m:oMathPara>
        <m:oMathParaPr>
          <m:jc m:val="left"/>
        </m:oMathParaPr>
        <m:oMath>
          <m:r>
            <w:rPr>
              <w:rFonts w:ascii="Cambria Math" w:hAnsi="Cambria Math"/>
              <w:sz w:val="24"/>
              <w:szCs w:val="24"/>
            </w:rPr>
            <m:t>P=</m:t>
          </m:r>
          <m:f>
            <m:fPr>
              <m:ctrlPr>
                <w:rPr>
                  <w:rFonts w:ascii="Cambria Math" w:hAnsi="Cambria Math"/>
                  <w:sz w:val="24"/>
                  <w:szCs w:val="24"/>
                </w:rPr>
              </m:ctrlPr>
            </m:fPr>
            <m:num>
              <m:r>
                <m:rPr>
                  <m:sty m:val="p"/>
                </m:rPr>
                <w:rPr>
                  <w:rFonts w:ascii="Cambria Math" w:hAnsi="Cambria Math"/>
                  <w:sz w:val="24"/>
                  <w:szCs w:val="24"/>
                </w:rPr>
                <m:t>TP</m:t>
              </m:r>
            </m:num>
            <m:den>
              <m:r>
                <m:rPr>
                  <m:sty m:val="p"/>
                </m:rPr>
                <w:rPr>
                  <w:rFonts w:ascii="Cambria Math" w:hAnsi="Cambria Math"/>
                  <w:sz w:val="24"/>
                  <w:szCs w:val="24"/>
                </w:rPr>
                <m:t>TP+FP</m:t>
              </m:r>
            </m:den>
          </m:f>
          <m:r>
            <w:rPr>
              <w:rFonts w:ascii="Cambria Math" w:hAnsi="Cambria Math"/>
              <w:sz w:val="24"/>
              <w:szCs w:val="24"/>
            </w:rPr>
            <m:t xml:space="preserve">                        R=</m:t>
          </m:r>
          <m:f>
            <m:fPr>
              <m:ctrlPr>
                <w:rPr>
                  <w:rFonts w:ascii="Cambria Math" w:hAnsi="Cambria Math"/>
                  <w:sz w:val="24"/>
                  <w:szCs w:val="24"/>
                </w:rPr>
              </m:ctrlPr>
            </m:fPr>
            <m:num>
              <m:r>
                <m:rPr>
                  <m:sty m:val="p"/>
                </m:rPr>
                <w:rPr>
                  <w:rFonts w:ascii="Cambria Math" w:hAnsi="Cambria Math"/>
                  <w:sz w:val="24"/>
                  <w:szCs w:val="24"/>
                </w:rPr>
                <m:t>TP</m:t>
              </m:r>
            </m:num>
            <m:den>
              <m:r>
                <m:rPr>
                  <m:sty m:val="p"/>
                </m:rPr>
                <w:rPr>
                  <w:rFonts w:ascii="Cambria Math" w:hAnsi="Cambria Math"/>
                  <w:sz w:val="24"/>
                  <w:szCs w:val="24"/>
                </w:rPr>
                <m:t>TP+FN</m:t>
              </m:r>
            </m:den>
          </m:f>
          <m:r>
            <w:rPr>
              <w:rFonts w:ascii="Cambria Math" w:hAnsi="Cambria Math"/>
              <w:sz w:val="24"/>
              <w:szCs w:val="24"/>
            </w:rPr>
            <m:t xml:space="preserve">                     F1=</m:t>
          </m:r>
          <m:f>
            <m:fPr>
              <m:ctrlPr>
                <w:rPr>
                  <w:rFonts w:ascii="Cambria Math" w:hAnsi="Cambria Math"/>
                  <w:sz w:val="24"/>
                  <w:szCs w:val="24"/>
                </w:rPr>
              </m:ctrlPr>
            </m:fPr>
            <m:num>
              <m:r>
                <m:rPr>
                  <m:sty m:val="p"/>
                </m:rPr>
                <w:rPr>
                  <w:rFonts w:ascii="Cambria Math" w:hAnsi="Cambria Math"/>
                  <w:sz w:val="24"/>
                  <w:szCs w:val="24"/>
                </w:rPr>
                <m:t>2 x P x R</m:t>
              </m:r>
            </m:num>
            <m:den>
              <m:r>
                <m:rPr>
                  <m:sty m:val="p"/>
                </m:rPr>
                <w:rPr>
                  <w:rFonts w:ascii="Cambria Math" w:hAnsi="Cambria Math"/>
                  <w:sz w:val="24"/>
                  <w:szCs w:val="24"/>
                </w:rPr>
                <m:t>P+R</m:t>
              </m:r>
            </m:den>
          </m:f>
        </m:oMath>
      </m:oMathPara>
    </w:p>
    <w:p w14:paraId="4D69BCC7" w14:textId="77777777" w:rsidR="000E1ED2" w:rsidRPr="00780FAB" w:rsidRDefault="000E1ED2" w:rsidP="000E1ED2">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Wobei True Positive (TP) es alle korrekt erkannten Relationen sind, False Positive (FP) ist eine Relation, die vom Modell erkannt wurde, aber ihre Type oder beteiligte Entitäten nicht den Bedingungen des Goldstandards entspricht. False Negatives (FN) wurde bestimmt, indem die im Goldstandards Relationen gezählt wurden, die vom Modell nicht erkannt wurden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{"citationID":"hW8BfaRp","properties":{"formattedCitation":"(Li et al. 2017)","plainCitation":"(Li et al. 2017)","noteIndex":0},"citationItems":[{"id":323,"uris":["http://zotero.org/users/10358077/items/V6EMSGW3"],"itemData":{"id":323,"type":"article-journal","abstract":"Extracting biomedical entities and their relations from text has important applications on biomedical research. Previous work primarily utilized feature-based pipeline models to process this task. Many efforts need to be made on feature engineering when feature-based models are employed. Moreover, pipeline models may suffer error propagation and are not able to utilize the interactions between subtasks. Therefore, we propose a neural joint model to extract biomedical entities as well as their relations simultaneously, and it can alleviate the problems above.","container-title":"BMC Bioinformatics","DOI":"10.1186/s12859-017-1609-9","ISSN":"1471-2105","issue":"1","journalAbbreviation":"BMC Bioinformatics","language":"en","page":"198","source":"Springer Link","title":"A neural joint model for entity and relation extraction from biomedical text","volume":"18","author":[{"family":"Li","given":"Fei"},{"family":"Zhang","given":"Meishan"},{"family":"Fu","given":"Guohong"},{"family":"Ji","given":"Donghong"}],"issued":{"date-parts":[["2017",3,31]]}}}],"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Li et al. 2017: 5–6)</w:t>
      </w:r>
      <w:r>
        <w:rPr>
          <w:rFonts w:ascii="Times New Roman" w:hAnsi="Times New Roman"/>
          <w:sz w:val="24"/>
          <w:szCs w:val="24"/>
        </w:rPr>
        <w:fldChar w:fldCharType="end"/>
      </w:r>
      <w:r>
        <w:rPr>
          <w:rFonts w:ascii="Times New Roman" w:hAnsi="Times New Roman"/>
          <w:sz w:val="24"/>
          <w:szCs w:val="24"/>
        </w:rPr>
        <w:t xml:space="preserve">. </w:t>
      </w:r>
    </w:p>
    <w:p w14:paraId="6C7BF210" w14:textId="77777777" w:rsidR="000E1ED2" w:rsidRPr="00780FAB" w:rsidRDefault="000E1ED2" w:rsidP="000E1ED2">
      <w:pPr>
        <w:pStyle w:val="GrundschriftmitEinzug"/>
        <w:spacing w:line="360" w:lineRule="auto"/>
        <w:ind w:firstLine="0"/>
        <w:rPr>
          <w:rFonts w:ascii="Times New Roman" w:hAnsi="Times New Roman"/>
          <w:sz w:val="24"/>
          <w:szCs w:val="24"/>
        </w:rPr>
      </w:pPr>
    </w:p>
    <w:p w14:paraId="6A023AE2" w14:textId="77777777" w:rsidR="000E1ED2" w:rsidRPr="005E7A8F" w:rsidRDefault="000E1ED2" w:rsidP="000E1ED2">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Evaluieren!!! </w:t>
      </w:r>
    </w:p>
    <w:p w14:paraId="47A9121A" w14:textId="77777777" w:rsidR="000E1ED2" w:rsidRPr="00FD4642" w:rsidRDefault="000E1ED2" w:rsidP="000E1ED2">
      <w:pPr>
        <w:spacing w:after="120" w:line="360" w:lineRule="auto"/>
        <w:jc w:val="both"/>
        <w:rPr>
          <w:sz w:val="24"/>
          <w:szCs w:val="24"/>
        </w:rPr>
      </w:pPr>
    </w:p>
    <w:sectPr w:rsidR="000E1ED2" w:rsidRPr="00FD4642" w:rsidSect="00E9263C">
      <w:headerReference w:type="even" r:id="rId48"/>
      <w:headerReference w:type="default" r:id="rId49"/>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01D72" w14:textId="77777777" w:rsidR="00F97626" w:rsidRDefault="00F97626">
      <w:r>
        <w:separator/>
      </w:r>
    </w:p>
  </w:endnote>
  <w:endnote w:type="continuationSeparator" w:id="0">
    <w:p w14:paraId="13CDA8D7" w14:textId="77777777" w:rsidR="00F97626" w:rsidRDefault="00F97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C1AE424D-8124-D546-BC3D-CF5F47C8628A}"/>
  </w:font>
  <w:font w:name="Times New Roman">
    <w:panose1 w:val="02020603050405020304"/>
    <w:charset w:val="00"/>
    <w:family w:val="roman"/>
    <w:pitch w:val="variable"/>
    <w:sig w:usb0="E0002EFF" w:usb1="C000785B" w:usb2="00000009" w:usb3="00000000" w:csb0="000001FF" w:csb1="00000000"/>
    <w:embedRegular r:id="rId2" w:fontKey="{8252BCB4-67B1-9D43-8709-C3B759750DE9}"/>
    <w:embedBold r:id="rId3" w:fontKey="{32E62056-F549-1040-99FC-D8617CEAF2FF}"/>
    <w:embedItalic r:id="rId4" w:fontKey="{127DE489-C1FC-1147-8959-8C6DFCFF5416}"/>
  </w:font>
  <w:font w:name="Courier New">
    <w:panose1 w:val="02070309020205020404"/>
    <w:charset w:val="00"/>
    <w:family w:val="modern"/>
    <w:pitch w:val="fixed"/>
    <w:sig w:usb0="E0002AFF" w:usb1="C0007843" w:usb2="00000009" w:usb3="00000000" w:csb0="000001FF" w:csb1="00000000"/>
    <w:embedRegular r:id="rId5" w:fontKey="{2126AD36-3022-F348-9DD4-31F1D7B27244}"/>
  </w:font>
  <w:font w:name="Wingdings">
    <w:panose1 w:val="05000000000000000000"/>
    <w:charset w:val="4D"/>
    <w:family w:val="decorative"/>
    <w:pitch w:val="variable"/>
    <w:sig w:usb0="00000003" w:usb1="00000000" w:usb2="00000000" w:usb3="00000000" w:csb0="80000001" w:csb1="00000000"/>
    <w:embedRegular r:id="rId6" w:fontKey="{3A20F807-88DC-924F-904D-C0D2587DB52B}"/>
  </w:font>
  <w:font w:name="Garamond">
    <w:panose1 w:val="02020404030301010803"/>
    <w:charset w:val="00"/>
    <w:family w:val="roman"/>
    <w:pitch w:val="variable"/>
    <w:sig w:usb0="00000287" w:usb1="00000002" w:usb2="00000000" w:usb3="00000000" w:csb0="0000009F" w:csb1="00000000"/>
    <w:embedRegular r:id="rId7" w:fontKey="{F182A62C-7983-EC43-92DB-0562210DB331}"/>
  </w:font>
  <w:font w:name="Calibri">
    <w:panose1 w:val="020F0502020204030204"/>
    <w:charset w:val="00"/>
    <w:family w:val="swiss"/>
    <w:pitch w:val="variable"/>
    <w:sig w:usb0="E4002EFF" w:usb1="C000247B" w:usb2="00000009" w:usb3="00000000" w:csb0="000001FF" w:csb1="00000000"/>
    <w:embedRegular r:id="rId8" w:fontKey="{934B8CCE-52C0-8448-B0F4-3AAE8721FC12}"/>
    <w:embedBold r:id="rId9" w:fontKey="{D578F24A-0EB6-9643-B92C-BC68188A9B31}"/>
  </w:font>
  <w:font w:name="Cambria">
    <w:panose1 w:val="02040503050406030204"/>
    <w:charset w:val="00"/>
    <w:family w:val="roman"/>
    <w:pitch w:val="variable"/>
    <w:sig w:usb0="E00002FF" w:usb1="400004FF" w:usb2="00000000" w:usb3="00000000" w:csb0="0000019F" w:csb1="00000000"/>
    <w:embedRegular r:id="rId10" w:fontKey="{2128D239-BDEB-EB47-A3AA-CFEECCD55203}"/>
    <w:embedBold r:id="rId11" w:fontKey="{14331E1C-A7D9-EA41-AC30-608A39EAEB66}"/>
  </w:font>
  <w:font w:name="Cambria Math">
    <w:panose1 w:val="02040503050406030204"/>
    <w:charset w:val="00"/>
    <w:family w:val="roman"/>
    <w:pitch w:val="variable"/>
    <w:sig w:usb0="E00002FF" w:usb1="420024FF" w:usb2="00000000" w:usb3="00000000" w:csb0="0000019F" w:csb1="00000000"/>
    <w:embedRegular r:id="rId12" w:fontKey="{1B181C2A-FAC1-3B49-BB4F-0DB1046DD00E}"/>
    <w:embedItalic r:id="rId13" w:fontKey="{C0C2C684-97B9-834A-9FF4-6C725200ADAA}"/>
  </w:font>
  <w:font w:name="Open Sans">
    <w:panose1 w:val="020B0606030504020204"/>
    <w:charset w:val="00"/>
    <w:family w:val="swiss"/>
    <w:pitch w:val="variable"/>
    <w:sig w:usb0="E00002EF" w:usb1="4000205B" w:usb2="00000028" w:usb3="00000000" w:csb0="0000019F" w:csb1="00000000"/>
    <w:embedRegular r:id="rId14" w:fontKey="{A9690540-461B-E74C-9982-65BAAF0D89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1A07D" w14:textId="77777777" w:rsidR="00F97626" w:rsidRDefault="00F97626">
      <w:r>
        <w:t>_____________</w:t>
      </w:r>
    </w:p>
  </w:footnote>
  <w:footnote w:type="continuationSeparator" w:id="0">
    <w:p w14:paraId="494DF20E" w14:textId="77777777" w:rsidR="00F97626" w:rsidRDefault="00F97626">
      <w:r>
        <w:t>_____________</w:t>
      </w:r>
    </w:p>
  </w:footnote>
  <w:footnote w:id="1">
    <w:p w14:paraId="0ADAB8FB" w14:textId="77777777" w:rsidR="000E1ED2" w:rsidRPr="00F4331C" w:rsidRDefault="000E1ED2" w:rsidP="000E1ED2">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Pr>
          <w:rFonts w:ascii="Times New Roman" w:hAnsi="Times New Roman"/>
          <w:sz w:val="20"/>
        </w:rPr>
        <w:t>2</w:t>
      </w:r>
    </w:p>
  </w:footnote>
  <w:footnote w:id="2">
    <w:p w14:paraId="03F72EE2" w14:textId="77777777" w:rsidR="000E1ED2" w:rsidRPr="006B0F57" w:rsidRDefault="000E1ED2" w:rsidP="000E1ED2">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Pr="00F4331C">
        <w:rPr>
          <w:rFonts w:ascii="Times New Roman" w:hAnsi="Times New Roman"/>
          <w:color w:val="000000"/>
          <w:sz w:val="20"/>
        </w:rPr>
        <w:t xml:space="preserve">Kommerzielle OCR-Software wie </w:t>
      </w:r>
      <w:r w:rsidRPr="00F4331C">
        <w:rPr>
          <w:rFonts w:ascii="Times New Roman" w:hAnsi="Times New Roman"/>
          <w:i/>
          <w:iCs/>
          <w:color w:val="000000"/>
          <w:sz w:val="20"/>
        </w:rPr>
        <w:t>ABBYY</w:t>
      </w:r>
      <w:r w:rsidRPr="00F4331C">
        <w:rPr>
          <w:rFonts w:ascii="Times New Roman" w:hAnsi="Times New Roman"/>
          <w:color w:val="000000"/>
          <w:sz w:val="20"/>
        </w:rPr>
        <w:t xml:space="preserve"> setzt auf einen Wörterbuchabgleich, während Open-Source-Programme wie </w:t>
      </w:r>
      <w:r w:rsidRPr="00F4331C">
        <w:rPr>
          <w:rFonts w:ascii="Times New Roman" w:hAnsi="Times New Roman"/>
          <w:i/>
          <w:iCs/>
          <w:color w:val="000000"/>
          <w:sz w:val="20"/>
        </w:rPr>
        <w:t>Tesseract</w:t>
      </w:r>
      <w:r w:rsidRPr="00F4331C">
        <w:rPr>
          <w:rFonts w:ascii="Times New Roman" w:hAnsi="Times New Roman"/>
          <w:color w:val="000000"/>
          <w:sz w:val="20"/>
        </w:rPr>
        <w:t xml:space="preserve"> und </w:t>
      </w:r>
      <w:r w:rsidRPr="00F4331C">
        <w:rPr>
          <w:rFonts w:ascii="Times New Roman" w:hAnsi="Times New Roman"/>
          <w:i/>
          <w:iCs/>
          <w:color w:val="000000"/>
          <w:sz w:val="20"/>
        </w:rPr>
        <w:t>Ocropus</w:t>
      </w:r>
      <w:r w:rsidRPr="00F4331C">
        <w:rPr>
          <w:rFonts w:ascii="Times New Roman" w:hAnsi="Times New Roman"/>
          <w:color w:val="000000"/>
          <w:sz w:val="20"/>
        </w:rPr>
        <w:t xml:space="preserve"> </w:t>
      </w:r>
      <w:r>
        <w:rPr>
          <w:rFonts w:ascii="Times New Roman" w:hAnsi="Times New Roman"/>
          <w:color w:val="000000"/>
          <w:sz w:val="20"/>
        </w:rPr>
        <w:t xml:space="preserve">auf unterschiedliche </w:t>
      </w:r>
      <w:r w:rsidRPr="00F4331C">
        <w:rPr>
          <w:rFonts w:ascii="Times New Roman" w:hAnsi="Times New Roman"/>
          <w:color w:val="000000"/>
          <w:sz w:val="20"/>
        </w:rPr>
        <w:t xml:space="preserve">Sprachmodelle </w:t>
      </w:r>
      <w:r>
        <w:rPr>
          <w:rFonts w:ascii="Times New Roman" w:hAnsi="Times New Roman"/>
          <w:color w:val="000000"/>
          <w:sz w:val="20"/>
        </w:rPr>
        <w:t xml:space="preserve">oder </w:t>
      </w:r>
      <w:r w:rsidRPr="00F4331C">
        <w:rPr>
          <w:rFonts w:ascii="Times New Roman" w:hAnsi="Times New Roman"/>
          <w:color w:val="000000"/>
          <w:sz w:val="20"/>
        </w:rPr>
        <w:t>neuronale Netzen zurückzugreifen</w:t>
      </w:r>
      <w:r>
        <w:rPr>
          <w:rFonts w:ascii="Times New Roman" w:hAnsi="Times New Roman"/>
          <w:color w:val="000000"/>
          <w:sz w:val="20"/>
        </w:rPr>
        <w:t xml:space="preserve"> </w:t>
      </w:r>
      <w:r>
        <w:rPr>
          <w:rFonts w:ascii="Times New Roman" w:hAnsi="Times New Roman"/>
          <w:color w:val="000000"/>
          <w:sz w:val="20"/>
        </w:rPr>
        <w:fldChar w:fldCharType="begin"/>
      </w:r>
      <w:r>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Pr>
          <w:rFonts w:ascii="Times New Roman" w:hAnsi="Times New Roman"/>
          <w:color w:val="000000"/>
          <w:sz w:val="20"/>
        </w:rPr>
        <w:fldChar w:fldCharType="separate"/>
      </w:r>
      <w:r>
        <w:rPr>
          <w:rFonts w:ascii="Times New Roman" w:hAnsi="Times New Roman"/>
          <w:noProof/>
          <w:color w:val="000000"/>
          <w:sz w:val="20"/>
        </w:rPr>
        <w:t>(vgl. Baierer/Zumstein 2016: 73)</w:t>
      </w:r>
      <w:r>
        <w:rPr>
          <w:rFonts w:ascii="Times New Roman" w:hAnsi="Times New Roman"/>
          <w:color w:val="000000"/>
          <w:sz w:val="20"/>
        </w:rPr>
        <w:fldChar w:fldCharType="end"/>
      </w:r>
      <w:r>
        <w:rPr>
          <w:rFonts w:ascii="Times New Roman" w:hAnsi="Times New Roman"/>
          <w:color w:val="000000"/>
          <w:sz w:val="20"/>
        </w:rPr>
        <w:t xml:space="preserve">. </w:t>
      </w:r>
    </w:p>
  </w:footnote>
  <w:footnote w:id="3">
    <w:p w14:paraId="3CCE4255" w14:textId="77777777" w:rsidR="000E1ED2" w:rsidRPr="00BB67E1" w:rsidRDefault="000E1ED2" w:rsidP="000E1ED2">
      <w:pPr>
        <w:pStyle w:val="Funotentext"/>
        <w:rPr>
          <w:rFonts w:ascii="Times New Roman" w:hAnsi="Times New Roman"/>
          <w:sz w:val="20"/>
        </w:rPr>
      </w:pPr>
      <w:r w:rsidRPr="00BB67E1">
        <w:rPr>
          <w:rStyle w:val="Funotenzeichen"/>
          <w:rFonts w:ascii="Times New Roman" w:hAnsi="Times New Roman"/>
          <w:sz w:val="20"/>
        </w:rPr>
        <w:footnoteRef/>
      </w:r>
      <w:r w:rsidRPr="00BB67E1">
        <w:rPr>
          <w:rFonts w:ascii="Times New Roman" w:hAnsi="Times New Roman"/>
          <w:sz w:val="20"/>
        </w:rPr>
        <w:t xml:space="preserve"> Zur Nachvollziehbarkeit der Ergebnisse wurden die ermittelten Metriken dokumentiert. Auf GitHub-Repositorium stehen zwei separate Dateien zur Verfügung, die die Auswertungen für das das synthetische Modell (metrics_v1.json) sowie für das gemischte Modell (metrics.json) enthalten. Diese Dateien wurden automatisch beim Testlauf generiert.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0258A8"/>
    <w:multiLevelType w:val="hybridMultilevel"/>
    <w:tmpl w:val="D69833D2"/>
    <w:lvl w:ilvl="0" w:tplc="67521A12">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3"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5"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8"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10"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6D2CF5"/>
    <w:multiLevelType w:val="multilevel"/>
    <w:tmpl w:val="EA0454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5"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6"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9"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3"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4"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5B6724"/>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6"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1"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6"/>
  </w:num>
  <w:num w:numId="2" w16cid:durableId="1646199358">
    <w:abstractNumId w:val="0"/>
  </w:num>
  <w:num w:numId="3" w16cid:durableId="1722903516">
    <w:abstractNumId w:val="34"/>
  </w:num>
  <w:num w:numId="4" w16cid:durableId="67194981">
    <w:abstractNumId w:val="29"/>
  </w:num>
  <w:num w:numId="5" w16cid:durableId="2039314080">
    <w:abstractNumId w:val="6"/>
  </w:num>
  <w:num w:numId="6" w16cid:durableId="363479262">
    <w:abstractNumId w:val="21"/>
  </w:num>
  <w:num w:numId="7" w16cid:durableId="1240211314">
    <w:abstractNumId w:val="17"/>
  </w:num>
  <w:num w:numId="8" w16cid:durableId="1770277873">
    <w:abstractNumId w:val="24"/>
  </w:num>
  <w:num w:numId="9" w16cid:durableId="1303467718">
    <w:abstractNumId w:val="5"/>
  </w:num>
  <w:num w:numId="10" w16cid:durableId="849753729">
    <w:abstractNumId w:val="23"/>
  </w:num>
  <w:num w:numId="11" w16cid:durableId="1611015066">
    <w:abstractNumId w:val="1"/>
  </w:num>
  <w:num w:numId="12" w16cid:durableId="510607461">
    <w:abstractNumId w:val="25"/>
  </w:num>
  <w:num w:numId="13" w16cid:durableId="374159385">
    <w:abstractNumId w:val="13"/>
  </w:num>
  <w:num w:numId="14" w16cid:durableId="1059788831">
    <w:abstractNumId w:val="15"/>
  </w:num>
  <w:num w:numId="15" w16cid:durableId="771050834">
    <w:abstractNumId w:val="12"/>
  </w:num>
  <w:num w:numId="16" w16cid:durableId="1394963946">
    <w:abstractNumId w:val="19"/>
  </w:num>
  <w:num w:numId="17" w16cid:durableId="2317560">
    <w:abstractNumId w:val="26"/>
  </w:num>
  <w:num w:numId="18" w16cid:durableId="2030328916">
    <w:abstractNumId w:val="31"/>
  </w:num>
  <w:num w:numId="19" w16cid:durableId="55670471">
    <w:abstractNumId w:val="32"/>
  </w:num>
  <w:num w:numId="20" w16cid:durableId="1141074178">
    <w:abstractNumId w:val="4"/>
  </w:num>
  <w:num w:numId="21" w16cid:durableId="22445387">
    <w:abstractNumId w:val="9"/>
  </w:num>
  <w:num w:numId="22" w16cid:durableId="104622943">
    <w:abstractNumId w:val="8"/>
  </w:num>
  <w:num w:numId="23" w16cid:durableId="527111062">
    <w:abstractNumId w:val="20"/>
  </w:num>
  <w:num w:numId="24" w16cid:durableId="30569389">
    <w:abstractNumId w:val="2"/>
  </w:num>
  <w:num w:numId="25" w16cid:durableId="821891909">
    <w:abstractNumId w:val="3"/>
  </w:num>
  <w:num w:numId="26" w16cid:durableId="1149325384">
    <w:abstractNumId w:val="22"/>
  </w:num>
  <w:num w:numId="27" w16cid:durableId="1622302007">
    <w:abstractNumId w:val="18"/>
  </w:num>
  <w:num w:numId="28" w16cid:durableId="1382250346">
    <w:abstractNumId w:val="30"/>
  </w:num>
  <w:num w:numId="29" w16cid:durableId="1841116693">
    <w:abstractNumId w:val="11"/>
  </w:num>
  <w:num w:numId="30" w16cid:durableId="1047729348">
    <w:abstractNumId w:val="28"/>
  </w:num>
  <w:num w:numId="31" w16cid:durableId="234323457">
    <w:abstractNumId w:val="27"/>
  </w:num>
  <w:num w:numId="32" w16cid:durableId="1654946200">
    <w:abstractNumId w:val="7"/>
  </w:num>
  <w:num w:numId="33" w16cid:durableId="95642152">
    <w:abstractNumId w:val="10"/>
  </w:num>
  <w:num w:numId="34" w16cid:durableId="1506553285">
    <w:abstractNumId w:val="33"/>
  </w:num>
  <w:num w:numId="35" w16cid:durableId="5516488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04D5"/>
    <w:rsid w:val="0001359F"/>
    <w:rsid w:val="00014710"/>
    <w:rsid w:val="000255FC"/>
    <w:rsid w:val="00035569"/>
    <w:rsid w:val="00035BDF"/>
    <w:rsid w:val="00036F93"/>
    <w:rsid w:val="000416DE"/>
    <w:rsid w:val="00052804"/>
    <w:rsid w:val="00063C99"/>
    <w:rsid w:val="000645AD"/>
    <w:rsid w:val="000703E8"/>
    <w:rsid w:val="00077826"/>
    <w:rsid w:val="00080A46"/>
    <w:rsid w:val="00094738"/>
    <w:rsid w:val="00097CBC"/>
    <w:rsid w:val="000A2FFA"/>
    <w:rsid w:val="000A7534"/>
    <w:rsid w:val="000B7C74"/>
    <w:rsid w:val="000C693F"/>
    <w:rsid w:val="000C7507"/>
    <w:rsid w:val="000D1A63"/>
    <w:rsid w:val="000D3CF2"/>
    <w:rsid w:val="000E1ED2"/>
    <w:rsid w:val="000E6638"/>
    <w:rsid w:val="000F68C1"/>
    <w:rsid w:val="00105203"/>
    <w:rsid w:val="0011150C"/>
    <w:rsid w:val="0011738A"/>
    <w:rsid w:val="001179E2"/>
    <w:rsid w:val="00123410"/>
    <w:rsid w:val="00127BEF"/>
    <w:rsid w:val="001346B0"/>
    <w:rsid w:val="001411D3"/>
    <w:rsid w:val="00143661"/>
    <w:rsid w:val="00153401"/>
    <w:rsid w:val="00156773"/>
    <w:rsid w:val="00172F83"/>
    <w:rsid w:val="00173FE3"/>
    <w:rsid w:val="00192947"/>
    <w:rsid w:val="001929D3"/>
    <w:rsid w:val="001A344B"/>
    <w:rsid w:val="001B0BB0"/>
    <w:rsid w:val="001B1FF9"/>
    <w:rsid w:val="001B2566"/>
    <w:rsid w:val="001C0EC2"/>
    <w:rsid w:val="001C5D70"/>
    <w:rsid w:val="001C6A79"/>
    <w:rsid w:val="001C7BCB"/>
    <w:rsid w:val="001D1AF9"/>
    <w:rsid w:val="001D26DF"/>
    <w:rsid w:val="001D7C29"/>
    <w:rsid w:val="001E0FE0"/>
    <w:rsid w:val="001E630F"/>
    <w:rsid w:val="001F1E15"/>
    <w:rsid w:val="001F24EB"/>
    <w:rsid w:val="00210F0A"/>
    <w:rsid w:val="002155DE"/>
    <w:rsid w:val="002209B6"/>
    <w:rsid w:val="00221F49"/>
    <w:rsid w:val="0023168A"/>
    <w:rsid w:val="00253612"/>
    <w:rsid w:val="00256324"/>
    <w:rsid w:val="002571FC"/>
    <w:rsid w:val="0026595E"/>
    <w:rsid w:val="0028051D"/>
    <w:rsid w:val="00281C8C"/>
    <w:rsid w:val="00282389"/>
    <w:rsid w:val="002950CE"/>
    <w:rsid w:val="002A39D9"/>
    <w:rsid w:val="002C0A53"/>
    <w:rsid w:val="002D17FA"/>
    <w:rsid w:val="002D1DD5"/>
    <w:rsid w:val="002D7E7F"/>
    <w:rsid w:val="002E13EE"/>
    <w:rsid w:val="002E16E7"/>
    <w:rsid w:val="002E6E64"/>
    <w:rsid w:val="002F03D6"/>
    <w:rsid w:val="002F1B7D"/>
    <w:rsid w:val="003008DA"/>
    <w:rsid w:val="0030783F"/>
    <w:rsid w:val="00312106"/>
    <w:rsid w:val="00314817"/>
    <w:rsid w:val="00317AD8"/>
    <w:rsid w:val="003308F0"/>
    <w:rsid w:val="00333E2A"/>
    <w:rsid w:val="00334161"/>
    <w:rsid w:val="00342529"/>
    <w:rsid w:val="00342B70"/>
    <w:rsid w:val="003437AD"/>
    <w:rsid w:val="00353700"/>
    <w:rsid w:val="003659F9"/>
    <w:rsid w:val="0038257F"/>
    <w:rsid w:val="00384EC1"/>
    <w:rsid w:val="00386156"/>
    <w:rsid w:val="00386483"/>
    <w:rsid w:val="00386A25"/>
    <w:rsid w:val="00396E68"/>
    <w:rsid w:val="003A79CE"/>
    <w:rsid w:val="003A7E61"/>
    <w:rsid w:val="003B6DDB"/>
    <w:rsid w:val="003B76C3"/>
    <w:rsid w:val="003D330B"/>
    <w:rsid w:val="003D37E5"/>
    <w:rsid w:val="003E100D"/>
    <w:rsid w:val="003F0CE1"/>
    <w:rsid w:val="003F52D5"/>
    <w:rsid w:val="003F7EBD"/>
    <w:rsid w:val="004046AF"/>
    <w:rsid w:val="004107C0"/>
    <w:rsid w:val="00412AB0"/>
    <w:rsid w:val="0042332F"/>
    <w:rsid w:val="0042545D"/>
    <w:rsid w:val="00431952"/>
    <w:rsid w:val="004344A4"/>
    <w:rsid w:val="00444990"/>
    <w:rsid w:val="004452F4"/>
    <w:rsid w:val="00451983"/>
    <w:rsid w:val="00453E3B"/>
    <w:rsid w:val="0045447A"/>
    <w:rsid w:val="00460E70"/>
    <w:rsid w:val="00470380"/>
    <w:rsid w:val="00476143"/>
    <w:rsid w:val="00476839"/>
    <w:rsid w:val="00485E37"/>
    <w:rsid w:val="004870F5"/>
    <w:rsid w:val="00490F40"/>
    <w:rsid w:val="0049789C"/>
    <w:rsid w:val="00497FDA"/>
    <w:rsid w:val="004A7B84"/>
    <w:rsid w:val="004B42A4"/>
    <w:rsid w:val="004C7281"/>
    <w:rsid w:val="004D4D87"/>
    <w:rsid w:val="004D58EA"/>
    <w:rsid w:val="004D7D7B"/>
    <w:rsid w:val="004D7F7C"/>
    <w:rsid w:val="004E54A8"/>
    <w:rsid w:val="004E6772"/>
    <w:rsid w:val="004E6E97"/>
    <w:rsid w:val="004E79BA"/>
    <w:rsid w:val="00516DA0"/>
    <w:rsid w:val="00517C6D"/>
    <w:rsid w:val="00521DF7"/>
    <w:rsid w:val="005253BD"/>
    <w:rsid w:val="00530183"/>
    <w:rsid w:val="005428BE"/>
    <w:rsid w:val="00550343"/>
    <w:rsid w:val="00551603"/>
    <w:rsid w:val="00553D5C"/>
    <w:rsid w:val="00555366"/>
    <w:rsid w:val="005565CE"/>
    <w:rsid w:val="00563955"/>
    <w:rsid w:val="00565DE4"/>
    <w:rsid w:val="00580B12"/>
    <w:rsid w:val="00580B35"/>
    <w:rsid w:val="00582C4A"/>
    <w:rsid w:val="005914FD"/>
    <w:rsid w:val="00593B9D"/>
    <w:rsid w:val="005945B6"/>
    <w:rsid w:val="005A78DA"/>
    <w:rsid w:val="005B24A6"/>
    <w:rsid w:val="005C2BC6"/>
    <w:rsid w:val="005C4EEB"/>
    <w:rsid w:val="005D2289"/>
    <w:rsid w:val="005D65CD"/>
    <w:rsid w:val="005E0A03"/>
    <w:rsid w:val="005E4421"/>
    <w:rsid w:val="005E4B3D"/>
    <w:rsid w:val="005E5A74"/>
    <w:rsid w:val="005E6F71"/>
    <w:rsid w:val="005E721C"/>
    <w:rsid w:val="005E7665"/>
    <w:rsid w:val="005F749A"/>
    <w:rsid w:val="00606B53"/>
    <w:rsid w:val="0060726C"/>
    <w:rsid w:val="00607915"/>
    <w:rsid w:val="006149D4"/>
    <w:rsid w:val="006162BD"/>
    <w:rsid w:val="006347E9"/>
    <w:rsid w:val="006349B9"/>
    <w:rsid w:val="0063747F"/>
    <w:rsid w:val="006438DD"/>
    <w:rsid w:val="00647755"/>
    <w:rsid w:val="0065241E"/>
    <w:rsid w:val="006529B2"/>
    <w:rsid w:val="00652A1C"/>
    <w:rsid w:val="0065527A"/>
    <w:rsid w:val="006578D7"/>
    <w:rsid w:val="00660709"/>
    <w:rsid w:val="00661C47"/>
    <w:rsid w:val="00663252"/>
    <w:rsid w:val="006633A4"/>
    <w:rsid w:val="00665B07"/>
    <w:rsid w:val="00680494"/>
    <w:rsid w:val="006809D6"/>
    <w:rsid w:val="006905BE"/>
    <w:rsid w:val="0069249C"/>
    <w:rsid w:val="006A10BE"/>
    <w:rsid w:val="006B3481"/>
    <w:rsid w:val="006B4573"/>
    <w:rsid w:val="006C247E"/>
    <w:rsid w:val="006C2877"/>
    <w:rsid w:val="006C3F73"/>
    <w:rsid w:val="006D62A6"/>
    <w:rsid w:val="006D68FC"/>
    <w:rsid w:val="006D7299"/>
    <w:rsid w:val="006F0FC4"/>
    <w:rsid w:val="006F25DF"/>
    <w:rsid w:val="007024E7"/>
    <w:rsid w:val="00704E6A"/>
    <w:rsid w:val="007068C2"/>
    <w:rsid w:val="0071249C"/>
    <w:rsid w:val="007145B6"/>
    <w:rsid w:val="007146FA"/>
    <w:rsid w:val="00714EF9"/>
    <w:rsid w:val="007214DF"/>
    <w:rsid w:val="00725085"/>
    <w:rsid w:val="00741B6D"/>
    <w:rsid w:val="0077535E"/>
    <w:rsid w:val="00776CA2"/>
    <w:rsid w:val="00782DD3"/>
    <w:rsid w:val="00784D2A"/>
    <w:rsid w:val="00794B39"/>
    <w:rsid w:val="007A44DB"/>
    <w:rsid w:val="007A57D3"/>
    <w:rsid w:val="007B7483"/>
    <w:rsid w:val="007C6ADC"/>
    <w:rsid w:val="007D16DC"/>
    <w:rsid w:val="007D53B5"/>
    <w:rsid w:val="007D676F"/>
    <w:rsid w:val="007D737C"/>
    <w:rsid w:val="007E3125"/>
    <w:rsid w:val="007E672F"/>
    <w:rsid w:val="007E73B9"/>
    <w:rsid w:val="0080217F"/>
    <w:rsid w:val="008031C3"/>
    <w:rsid w:val="00805B55"/>
    <w:rsid w:val="0081288C"/>
    <w:rsid w:val="00816157"/>
    <w:rsid w:val="00817B76"/>
    <w:rsid w:val="008218C0"/>
    <w:rsid w:val="008270DB"/>
    <w:rsid w:val="00835B6F"/>
    <w:rsid w:val="00837959"/>
    <w:rsid w:val="008505B2"/>
    <w:rsid w:val="008530E7"/>
    <w:rsid w:val="00853367"/>
    <w:rsid w:val="0087543E"/>
    <w:rsid w:val="00883E8F"/>
    <w:rsid w:val="008875E5"/>
    <w:rsid w:val="0089496C"/>
    <w:rsid w:val="00896650"/>
    <w:rsid w:val="008B7D0E"/>
    <w:rsid w:val="008C7782"/>
    <w:rsid w:val="008D7608"/>
    <w:rsid w:val="008E2DA9"/>
    <w:rsid w:val="00903BF6"/>
    <w:rsid w:val="00904EB1"/>
    <w:rsid w:val="009054B5"/>
    <w:rsid w:val="00906259"/>
    <w:rsid w:val="00911F59"/>
    <w:rsid w:val="00912B2B"/>
    <w:rsid w:val="00913C46"/>
    <w:rsid w:val="0092673B"/>
    <w:rsid w:val="00941368"/>
    <w:rsid w:val="0094250D"/>
    <w:rsid w:val="00944D3F"/>
    <w:rsid w:val="00947708"/>
    <w:rsid w:val="009549E8"/>
    <w:rsid w:val="00957348"/>
    <w:rsid w:val="00962F93"/>
    <w:rsid w:val="00964DB3"/>
    <w:rsid w:val="00967116"/>
    <w:rsid w:val="00967675"/>
    <w:rsid w:val="00970353"/>
    <w:rsid w:val="0097385E"/>
    <w:rsid w:val="00982BF7"/>
    <w:rsid w:val="009A36A7"/>
    <w:rsid w:val="009B4877"/>
    <w:rsid w:val="009C0D47"/>
    <w:rsid w:val="009C1974"/>
    <w:rsid w:val="009C1D99"/>
    <w:rsid w:val="009C4222"/>
    <w:rsid w:val="009D0494"/>
    <w:rsid w:val="009D36F2"/>
    <w:rsid w:val="009D40FC"/>
    <w:rsid w:val="009E5759"/>
    <w:rsid w:val="009E6C6D"/>
    <w:rsid w:val="00A03F08"/>
    <w:rsid w:val="00A0557D"/>
    <w:rsid w:val="00A07FA7"/>
    <w:rsid w:val="00A1643F"/>
    <w:rsid w:val="00A24525"/>
    <w:rsid w:val="00A2649D"/>
    <w:rsid w:val="00A26F92"/>
    <w:rsid w:val="00A3060C"/>
    <w:rsid w:val="00A3604F"/>
    <w:rsid w:val="00A3715D"/>
    <w:rsid w:val="00A4165F"/>
    <w:rsid w:val="00A45D07"/>
    <w:rsid w:val="00A55C64"/>
    <w:rsid w:val="00A77953"/>
    <w:rsid w:val="00A77DF2"/>
    <w:rsid w:val="00A81721"/>
    <w:rsid w:val="00A90389"/>
    <w:rsid w:val="00A951C7"/>
    <w:rsid w:val="00A96436"/>
    <w:rsid w:val="00AA7E63"/>
    <w:rsid w:val="00AC5022"/>
    <w:rsid w:val="00AC5F9E"/>
    <w:rsid w:val="00AC758C"/>
    <w:rsid w:val="00AD6AE9"/>
    <w:rsid w:val="00AE5A6A"/>
    <w:rsid w:val="00AE6C69"/>
    <w:rsid w:val="00AF3607"/>
    <w:rsid w:val="00AF3DB7"/>
    <w:rsid w:val="00B210D2"/>
    <w:rsid w:val="00B22ECD"/>
    <w:rsid w:val="00B2531A"/>
    <w:rsid w:val="00B27486"/>
    <w:rsid w:val="00B3712C"/>
    <w:rsid w:val="00B62F3F"/>
    <w:rsid w:val="00B73C3B"/>
    <w:rsid w:val="00B74532"/>
    <w:rsid w:val="00B90183"/>
    <w:rsid w:val="00BA2092"/>
    <w:rsid w:val="00BA3D87"/>
    <w:rsid w:val="00BA4D97"/>
    <w:rsid w:val="00BA626B"/>
    <w:rsid w:val="00BB24BE"/>
    <w:rsid w:val="00BC1AB9"/>
    <w:rsid w:val="00BC3979"/>
    <w:rsid w:val="00BD0559"/>
    <w:rsid w:val="00BD4AA9"/>
    <w:rsid w:val="00BD519C"/>
    <w:rsid w:val="00BD65F4"/>
    <w:rsid w:val="00BE0ABE"/>
    <w:rsid w:val="00BE3016"/>
    <w:rsid w:val="00BE45CB"/>
    <w:rsid w:val="00BE7473"/>
    <w:rsid w:val="00BF1337"/>
    <w:rsid w:val="00C03E5F"/>
    <w:rsid w:val="00C12EC2"/>
    <w:rsid w:val="00C13C8A"/>
    <w:rsid w:val="00C20448"/>
    <w:rsid w:val="00C54FF8"/>
    <w:rsid w:val="00C61255"/>
    <w:rsid w:val="00C6350A"/>
    <w:rsid w:val="00C644CF"/>
    <w:rsid w:val="00C755DC"/>
    <w:rsid w:val="00C77929"/>
    <w:rsid w:val="00C77E79"/>
    <w:rsid w:val="00CA2E97"/>
    <w:rsid w:val="00CA30E7"/>
    <w:rsid w:val="00CC6306"/>
    <w:rsid w:val="00CC6A42"/>
    <w:rsid w:val="00CD6C4B"/>
    <w:rsid w:val="00CE6DB0"/>
    <w:rsid w:val="00CF0C03"/>
    <w:rsid w:val="00CF17B6"/>
    <w:rsid w:val="00CF231A"/>
    <w:rsid w:val="00CF2D30"/>
    <w:rsid w:val="00CF54D2"/>
    <w:rsid w:val="00CF5BA5"/>
    <w:rsid w:val="00CF6255"/>
    <w:rsid w:val="00D11CFD"/>
    <w:rsid w:val="00D200AF"/>
    <w:rsid w:val="00D22CE2"/>
    <w:rsid w:val="00D30460"/>
    <w:rsid w:val="00D352DB"/>
    <w:rsid w:val="00D41461"/>
    <w:rsid w:val="00D4766C"/>
    <w:rsid w:val="00D56724"/>
    <w:rsid w:val="00D72047"/>
    <w:rsid w:val="00D74C88"/>
    <w:rsid w:val="00D85E51"/>
    <w:rsid w:val="00D936FF"/>
    <w:rsid w:val="00DA267D"/>
    <w:rsid w:val="00DB39B9"/>
    <w:rsid w:val="00DB773D"/>
    <w:rsid w:val="00DB7A89"/>
    <w:rsid w:val="00DC6DAA"/>
    <w:rsid w:val="00DD511F"/>
    <w:rsid w:val="00DE105F"/>
    <w:rsid w:val="00DE246F"/>
    <w:rsid w:val="00DE306F"/>
    <w:rsid w:val="00DE7C0E"/>
    <w:rsid w:val="00E0145C"/>
    <w:rsid w:val="00E02028"/>
    <w:rsid w:val="00E20692"/>
    <w:rsid w:val="00E23613"/>
    <w:rsid w:val="00E31570"/>
    <w:rsid w:val="00E32EF0"/>
    <w:rsid w:val="00E46028"/>
    <w:rsid w:val="00E51EED"/>
    <w:rsid w:val="00E75B83"/>
    <w:rsid w:val="00E80992"/>
    <w:rsid w:val="00E85C81"/>
    <w:rsid w:val="00E9256C"/>
    <w:rsid w:val="00E9263C"/>
    <w:rsid w:val="00E9516A"/>
    <w:rsid w:val="00EB36ED"/>
    <w:rsid w:val="00EC2733"/>
    <w:rsid w:val="00EC547B"/>
    <w:rsid w:val="00EE5DF3"/>
    <w:rsid w:val="00EF4A46"/>
    <w:rsid w:val="00F002AF"/>
    <w:rsid w:val="00F02072"/>
    <w:rsid w:val="00F03D83"/>
    <w:rsid w:val="00F222A9"/>
    <w:rsid w:val="00F31229"/>
    <w:rsid w:val="00F32143"/>
    <w:rsid w:val="00F34491"/>
    <w:rsid w:val="00F34718"/>
    <w:rsid w:val="00F34F95"/>
    <w:rsid w:val="00F37ED1"/>
    <w:rsid w:val="00F52E33"/>
    <w:rsid w:val="00F63CD7"/>
    <w:rsid w:val="00F670B2"/>
    <w:rsid w:val="00F67AA3"/>
    <w:rsid w:val="00F76669"/>
    <w:rsid w:val="00F8026B"/>
    <w:rsid w:val="00F80396"/>
    <w:rsid w:val="00F85546"/>
    <w:rsid w:val="00F971C7"/>
    <w:rsid w:val="00F97626"/>
    <w:rsid w:val="00FB6DBB"/>
    <w:rsid w:val="00FC44FF"/>
    <w:rsid w:val="00FC68C2"/>
    <w:rsid w:val="00FC7025"/>
    <w:rsid w:val="00FD4642"/>
    <w:rsid w:val="00FD6383"/>
    <w:rsid w:val="00FF40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E5A74"/>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0E1ED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wikidata.org/wiki/Q123494338" TargetMode="External"/><Relationship Id="rId18" Type="http://schemas.openxmlformats.org/officeDocument/2006/relationships/hyperlink" Target="https://pypi.org/project/pytesseract/" TargetMode="External"/><Relationship Id="rId26" Type="http://schemas.openxmlformats.org/officeDocument/2006/relationships/image" Target="media/image7.jpeg"/><Relationship Id="rId39" Type="http://schemas.openxmlformats.org/officeDocument/2006/relationships/hyperlink" Target="https://spacy.io/usage/training" TargetMode="External"/><Relationship Id="rId21" Type="http://schemas.openxmlformats.org/officeDocument/2006/relationships/hyperlink" Target="https://docs.opencv.org/4.x/d7/d1b/group__imgproc__misc.html" TargetMode="External"/><Relationship Id="rId34" Type="http://schemas.openxmlformats.org/officeDocument/2006/relationships/image" Target="media/image12.jpg"/><Relationship Id="rId42" Type="http://schemas.openxmlformats.org/officeDocument/2006/relationships/image" Target="media/image14.jpeg"/><Relationship Id="rId47" Type="http://schemas.openxmlformats.org/officeDocument/2006/relationships/image" Target="media/image1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ikidata.org/wiki/Help:QuickStatements" TargetMode="External"/><Relationship Id="rId29" Type="http://schemas.openxmlformats.org/officeDocument/2006/relationships/image" Target="media/image8.jpeg"/><Relationship Id="rId11" Type="http://schemas.openxmlformats.org/officeDocument/2006/relationships/hyperlink" Target="https://www.wikidata.org/wiki/Wikidata:Introduction/de" TargetMode="External"/><Relationship Id="rId24" Type="http://schemas.openxmlformats.org/officeDocument/2006/relationships/image" Target="media/image5.jpeg"/><Relationship Id="rId32" Type="http://schemas.openxmlformats.org/officeDocument/2006/relationships/hyperlink" Target="https://spacy.io/usage/linguistic-features" TargetMode="External"/><Relationship Id="rId37" Type="http://schemas.openxmlformats.org/officeDocument/2006/relationships/hyperlink" Target="https://spacy.io/usage/training" TargetMode="External"/><Relationship Id="rId40" Type="http://schemas.openxmlformats.org/officeDocument/2006/relationships/hyperlink" Target="https://zenodo.org/communities/mknetwork/records?q=&amp;l=list&amp;p=1&amp;s=10&amp;sort=newest" TargetMode="External"/><Relationship Id="rId45"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www.wikidata.org/wiki/Help:Statements/de" TargetMode="External"/><Relationship Id="rId23" Type="http://schemas.openxmlformats.org/officeDocument/2006/relationships/image" Target="media/image4.jpeg"/><Relationship Id="rId28" Type="http://schemas.openxmlformats.org/officeDocument/2006/relationships/hyperlink" Target="https://www.tei-c.org/release/doc/tei-p5-doc/en/html/ND.html" TargetMode="External"/><Relationship Id="rId36" Type="http://schemas.openxmlformats.org/officeDocument/2006/relationships/hyperlink" Target="https://ollama.com/library/llama3" TargetMode="External"/><Relationship Id="rId49" Type="http://schemas.openxmlformats.org/officeDocument/2006/relationships/header" Target="header2.xml"/><Relationship Id="rId10" Type="http://schemas.openxmlformats.org/officeDocument/2006/relationships/hyperlink" Target="https://www.deutsche-biographie.de/" TargetMode="External"/><Relationship Id="rId19" Type="http://schemas.openxmlformats.org/officeDocument/2006/relationships/image" Target="media/image2.jpeg"/><Relationship Id="rId31" Type="http://schemas.openxmlformats.org/officeDocument/2006/relationships/image" Target="media/image10.jpeg"/><Relationship Id="rId44" Type="http://schemas.openxmlformats.org/officeDocument/2006/relationships/hyperlink" Target="https://python.langchain.com/docs/concepts/chat_models/" TargetMode="External"/><Relationship Id="rId4" Type="http://schemas.openxmlformats.org/officeDocument/2006/relationships/settings" Target="settings.xml"/><Relationship Id="rId9" Type="http://schemas.openxmlformats.org/officeDocument/2006/relationships/hyperlink" Target="https://www.wikipedia.de/" TargetMode="External"/><Relationship Id="rId14" Type="http://schemas.openxmlformats.org/officeDocument/2006/relationships/hyperlink" Target="https://www.wikidata.org/wiki/Wikidata:Introduction/de" TargetMode="External"/><Relationship Id="rId22" Type="http://schemas.openxmlformats.org/officeDocument/2006/relationships/image" Target="media/image3.jpeg"/><Relationship Id="rId27" Type="http://schemas.openxmlformats.org/officeDocument/2006/relationships/hyperlink" Target="https://tei-c.org/release/doc/tei-p5-doc/en/html/HD.html" TargetMode="External"/><Relationship Id="rId30" Type="http://schemas.openxmlformats.org/officeDocument/2006/relationships/image" Target="media/image9.jpeg"/><Relationship Id="rId35" Type="http://schemas.openxmlformats.org/officeDocument/2006/relationships/image" Target="media/image120.jpg"/><Relationship Id="rId43" Type="http://schemas.openxmlformats.org/officeDocument/2006/relationships/hyperlink" Target="https://www.langchain.com/langchain" TargetMode="External"/><Relationship Id="rId48" Type="http://schemas.openxmlformats.org/officeDocument/2006/relationships/header" Target="header1.xml"/><Relationship Id="rId8" Type="http://schemas.openxmlformats.org/officeDocument/2006/relationships/hyperlink" Target="https://www.dnb.de/DE/Professionell/Standardisierung/GND/gnd_node.html"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dai.mun.ca/digital/nachrichten/" TargetMode="External"/><Relationship Id="rId25" Type="http://schemas.openxmlformats.org/officeDocument/2006/relationships/image" Target="media/image6.jpeg"/><Relationship Id="rId33" Type="http://schemas.openxmlformats.org/officeDocument/2006/relationships/image" Target="media/image11.jpeg"/><Relationship Id="rId38" Type="http://schemas.openxmlformats.org/officeDocument/2006/relationships/image" Target="media/image13.jpeg"/><Relationship Id="rId46" Type="http://schemas.openxmlformats.org/officeDocument/2006/relationships/image" Target="media/image16.jpeg"/><Relationship Id="rId20" Type="http://schemas.openxmlformats.org/officeDocument/2006/relationships/hyperlink" Target="https://docs.opencv.org/4.x/d7/d4d/tutorial_py_thresholding.html" TargetMode="External"/><Relationship Id="rId41" Type="http://schemas.openxmlformats.org/officeDocument/2006/relationships/hyperlink" Target="https://spacy.io/usage/train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19</Pages>
  <Words>10436</Words>
  <Characters>65747</Characters>
  <Application>Microsoft Office Word</Application>
  <DocSecurity>0</DocSecurity>
  <Lines>547</Lines>
  <Paragraphs>152</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76031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4</cp:revision>
  <cp:lastPrinted>2005-06-09T20:22:00Z</cp:lastPrinted>
  <dcterms:created xsi:type="dcterms:W3CDTF">2025-08-23T14:49:00Z</dcterms:created>
  <dcterms:modified xsi:type="dcterms:W3CDTF">2025-08-23T14:57:00Z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id="zGkzBZAX"/&gt;&lt;style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